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E87" w:rsidRPr="00DE5E87" w:rsidRDefault="00DE5E87" w:rsidP="00DE5E87">
      <w:pPr>
        <w:jc w:val="both"/>
        <w:rPr>
          <w:rFonts w:ascii="Arial" w:hAnsi="Arial" w:cs="Arial"/>
          <w:sz w:val="22"/>
          <w:szCs w:val="22"/>
        </w:rPr>
      </w:pPr>
      <w:r w:rsidRPr="00DE5E87">
        <w:rPr>
          <w:rFonts w:ascii="Arial" w:hAnsi="Arial" w:cs="Arial"/>
          <w:sz w:val="22"/>
          <w:szCs w:val="22"/>
        </w:rPr>
        <w:t xml:space="preserve">                            </w:t>
      </w:r>
      <w:r w:rsidRPr="00DE5E87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09600" cy="733425"/>
            <wp:effectExtent l="0" t="0" r="0" b="9525"/>
            <wp:docPr id="2" name="Picture 2" descr="hrvatski grb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i grb bo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E87" w:rsidRPr="00DE5E87" w:rsidRDefault="00DE5E87" w:rsidP="00DE5E87">
      <w:pPr>
        <w:rPr>
          <w:rFonts w:ascii="Arial" w:hAnsi="Arial" w:cs="Arial"/>
          <w:sz w:val="22"/>
          <w:szCs w:val="22"/>
        </w:rPr>
      </w:pPr>
      <w:bookmarkStart w:id="0" w:name="_Hlk144807262"/>
      <w:r w:rsidRPr="00DE5E87">
        <w:rPr>
          <w:rFonts w:ascii="Arial" w:hAnsi="Arial" w:cs="Arial"/>
          <w:sz w:val="22"/>
          <w:szCs w:val="22"/>
        </w:rPr>
        <w:t xml:space="preserve">                 REPUBLIKA HRVATSKA</w:t>
      </w:r>
    </w:p>
    <w:p w:rsidR="00DE5E87" w:rsidRPr="00DE5E87" w:rsidRDefault="00DE5E87" w:rsidP="00DE5E87">
      <w:pPr>
        <w:rPr>
          <w:rFonts w:ascii="Arial" w:hAnsi="Arial" w:cs="Arial"/>
          <w:sz w:val="22"/>
          <w:szCs w:val="22"/>
        </w:rPr>
      </w:pPr>
      <w:r w:rsidRPr="00DE5E87">
        <w:rPr>
          <w:rFonts w:ascii="Arial" w:hAnsi="Arial" w:cs="Arial"/>
          <w:sz w:val="22"/>
          <w:szCs w:val="22"/>
        </w:rPr>
        <w:t>DUBROVAČKO – NERETVANSKA ŽUPANIJA</w:t>
      </w:r>
    </w:p>
    <w:p w:rsidR="00DE5E87" w:rsidRPr="00DE5E87" w:rsidRDefault="00DE5E87" w:rsidP="00DE5E8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E5E87">
        <w:rPr>
          <w:rFonts w:ascii="Arial" w:hAnsi="Arial" w:cs="Arial"/>
          <w:bCs/>
          <w:sz w:val="22"/>
          <w:szCs w:val="22"/>
        </w:rPr>
        <w:t xml:space="preserve">                    GRAD DUBROVNIK</w:t>
      </w:r>
    </w:p>
    <w:bookmarkEnd w:id="0"/>
    <w:p w:rsidR="00DE5E87" w:rsidRPr="00DE5E87" w:rsidRDefault="00DE5E87" w:rsidP="00DE5E87">
      <w:pPr>
        <w:jc w:val="both"/>
        <w:rPr>
          <w:rFonts w:ascii="Arial" w:hAnsi="Arial" w:cs="Arial"/>
          <w:b/>
          <w:sz w:val="22"/>
          <w:szCs w:val="22"/>
        </w:rPr>
      </w:pPr>
      <w:r w:rsidRPr="00DE5E87">
        <w:rPr>
          <w:rFonts w:ascii="Arial" w:hAnsi="Arial" w:cs="Arial"/>
          <w:b/>
          <w:sz w:val="22"/>
          <w:szCs w:val="22"/>
        </w:rPr>
        <w:t xml:space="preserve">                G r a d s k o  v i j e ć e</w:t>
      </w:r>
    </w:p>
    <w:p w:rsidR="00DE5E87" w:rsidRPr="00DE5E87" w:rsidRDefault="00DE5E87" w:rsidP="00DE5E87">
      <w:pPr>
        <w:ind w:left="720" w:right="4392" w:firstLine="720"/>
        <w:rPr>
          <w:rFonts w:ascii="Arial" w:eastAsia="Calibri" w:hAnsi="Arial" w:cs="Arial"/>
          <w:noProof/>
          <w:sz w:val="22"/>
          <w:szCs w:val="22"/>
          <w:lang w:val="en-US" w:eastAsia="en-US"/>
        </w:rPr>
      </w:pPr>
    </w:p>
    <w:p w:rsidR="00DE5E87" w:rsidRPr="00DE5E87" w:rsidRDefault="00DE5E87" w:rsidP="00DE5E87">
      <w:pPr>
        <w:suppressAutoHyphens/>
        <w:autoSpaceDN w:val="0"/>
        <w:textAlignment w:val="baseline"/>
        <w:rPr>
          <w:rFonts w:ascii="Arial" w:hAnsi="Arial" w:cs="Arial"/>
          <w:color w:val="000000"/>
          <w:sz w:val="22"/>
          <w:szCs w:val="22"/>
          <w:lang w:eastAsia="en-US"/>
        </w:rPr>
      </w:pPr>
      <w:r w:rsidRPr="00DE5E87">
        <w:rPr>
          <w:rFonts w:ascii="Arial" w:hAnsi="Arial" w:cs="Arial"/>
          <w:color w:val="000000"/>
          <w:sz w:val="22"/>
          <w:szCs w:val="22"/>
          <w:lang w:val="de-DE" w:eastAsia="en-US"/>
        </w:rPr>
        <w:t xml:space="preserve">KLASA: </w:t>
      </w:r>
      <w:r>
        <w:rPr>
          <w:rFonts w:ascii="Arial" w:hAnsi="Arial" w:cs="Arial"/>
          <w:color w:val="000000"/>
          <w:sz w:val="22"/>
          <w:szCs w:val="22"/>
          <w:lang w:val="de-DE" w:eastAsia="en-US"/>
        </w:rPr>
        <w:t>400-06/24-02/01</w:t>
      </w:r>
    </w:p>
    <w:p w:rsidR="00DE5E87" w:rsidRPr="00DE5E87" w:rsidRDefault="00DE5E87" w:rsidP="00DE5E87">
      <w:pPr>
        <w:suppressAutoHyphens/>
        <w:autoSpaceDN w:val="0"/>
        <w:textAlignment w:val="baseline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E5E87">
        <w:rPr>
          <w:rFonts w:ascii="Arial" w:eastAsia="Calibri" w:hAnsi="Arial" w:cs="Arial"/>
          <w:color w:val="000000"/>
          <w:sz w:val="22"/>
          <w:szCs w:val="22"/>
          <w:lang w:eastAsia="en-US"/>
        </w:rPr>
        <w:t>URBROJ: 2117-1-09-25-</w:t>
      </w:r>
      <w:r w:rsidR="009B37F1">
        <w:rPr>
          <w:rFonts w:ascii="Arial" w:eastAsia="Calibri" w:hAnsi="Arial" w:cs="Arial"/>
          <w:color w:val="000000"/>
          <w:sz w:val="22"/>
          <w:szCs w:val="22"/>
          <w:lang w:eastAsia="en-US"/>
        </w:rPr>
        <w:t>56</w:t>
      </w:r>
      <w:bookmarkStart w:id="1" w:name="_GoBack"/>
      <w:bookmarkEnd w:id="1"/>
    </w:p>
    <w:p w:rsidR="00DE5E87" w:rsidRPr="00DE5E87" w:rsidRDefault="00DE5E87" w:rsidP="00DE5E87">
      <w:pPr>
        <w:suppressAutoHyphens/>
        <w:autoSpaceDN w:val="0"/>
        <w:textAlignment w:val="baseline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E5E87">
        <w:rPr>
          <w:rFonts w:ascii="Arial" w:eastAsia="Calibri" w:hAnsi="Arial" w:cs="Arial"/>
          <w:color w:val="000000"/>
          <w:sz w:val="22"/>
          <w:szCs w:val="22"/>
          <w:lang w:eastAsia="en-US"/>
        </w:rPr>
        <w:t>Dubrovnik, 15. listopada 2025.</w:t>
      </w:r>
    </w:p>
    <w:p w:rsidR="00DE5E87" w:rsidRDefault="00DE5E87" w:rsidP="00DE5E87">
      <w:pPr>
        <w:widowControl w:val="0"/>
        <w:tabs>
          <w:tab w:val="right" w:pos="14735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DE5E87" w:rsidRDefault="00DE5E87" w:rsidP="00DE5E87">
      <w:pPr>
        <w:widowControl w:val="0"/>
        <w:tabs>
          <w:tab w:val="right" w:pos="14735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DE5E87" w:rsidRDefault="00DE5E87" w:rsidP="00DE5E87">
      <w:pPr>
        <w:widowControl w:val="0"/>
        <w:tabs>
          <w:tab w:val="right" w:pos="14735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DE5E87" w:rsidRPr="009E49F1" w:rsidRDefault="00DE5E87" w:rsidP="00DE5E87">
      <w:pPr>
        <w:widowControl w:val="0"/>
        <w:tabs>
          <w:tab w:val="right" w:pos="14735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E49F1">
        <w:rPr>
          <w:rFonts w:ascii="Arial" w:hAnsi="Arial" w:cs="Arial"/>
          <w:sz w:val="22"/>
          <w:szCs w:val="22"/>
        </w:rPr>
        <w:t xml:space="preserve">Na temelju članaka </w:t>
      </w:r>
      <w:r>
        <w:rPr>
          <w:rFonts w:ascii="Arial" w:hAnsi="Arial" w:cs="Arial"/>
          <w:sz w:val="22"/>
          <w:szCs w:val="22"/>
        </w:rPr>
        <w:t xml:space="preserve">88. stavka 2. </w:t>
      </w:r>
      <w:r w:rsidRPr="009E49F1">
        <w:rPr>
          <w:rFonts w:ascii="Arial" w:hAnsi="Arial" w:cs="Arial"/>
          <w:sz w:val="22"/>
          <w:szCs w:val="22"/>
        </w:rPr>
        <w:t xml:space="preserve"> Zakona o proračunu („Narodne novine“, broj </w:t>
      </w:r>
      <w:r>
        <w:rPr>
          <w:rFonts w:ascii="Arial" w:hAnsi="Arial" w:cs="Arial"/>
          <w:sz w:val="22"/>
          <w:szCs w:val="22"/>
        </w:rPr>
        <w:t>144</w:t>
      </w:r>
      <w:r w:rsidRPr="009E49F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</w:t>
      </w:r>
      <w:r w:rsidRPr="009E49F1">
        <w:rPr>
          <w:rFonts w:ascii="Arial" w:hAnsi="Arial" w:cs="Arial"/>
          <w:sz w:val="22"/>
          <w:szCs w:val="22"/>
        </w:rPr>
        <w:t>1),</w:t>
      </w:r>
      <w:r>
        <w:rPr>
          <w:rFonts w:ascii="Arial" w:hAnsi="Arial" w:cs="Arial"/>
          <w:sz w:val="22"/>
          <w:szCs w:val="22"/>
        </w:rPr>
        <w:t xml:space="preserve"> članka 54.Pravilnika o polugodišnjem i godišnjem izvještaju o izvršenju proračuna i financijskog plana („Narodne novine“, broj 85/23)</w:t>
      </w:r>
      <w:r w:rsidRPr="009E49F1">
        <w:rPr>
          <w:rFonts w:ascii="Arial" w:hAnsi="Arial" w:cs="Arial"/>
          <w:sz w:val="22"/>
          <w:szCs w:val="22"/>
        </w:rPr>
        <w:t xml:space="preserve"> i članka 3</w:t>
      </w:r>
      <w:r>
        <w:rPr>
          <w:rFonts w:ascii="Arial" w:hAnsi="Arial" w:cs="Arial"/>
          <w:sz w:val="22"/>
          <w:szCs w:val="22"/>
        </w:rPr>
        <w:t>9</w:t>
      </w:r>
      <w:r w:rsidRPr="009E49F1">
        <w:rPr>
          <w:rFonts w:ascii="Arial" w:hAnsi="Arial" w:cs="Arial"/>
          <w:sz w:val="22"/>
          <w:szCs w:val="22"/>
        </w:rPr>
        <w:t xml:space="preserve">. Statuta Grada Dubrovnika </w:t>
      </w:r>
      <w:r>
        <w:rPr>
          <w:rFonts w:ascii="Arial" w:hAnsi="Arial" w:cs="Arial"/>
          <w:sz w:val="22"/>
          <w:szCs w:val="22"/>
        </w:rPr>
        <w:t xml:space="preserve"> </w:t>
      </w:r>
      <w:r w:rsidRPr="009E49F1">
        <w:rPr>
          <w:rFonts w:ascii="Arial" w:hAnsi="Arial" w:cs="Arial"/>
          <w:sz w:val="22"/>
          <w:szCs w:val="22"/>
        </w:rPr>
        <w:t xml:space="preserve">(„Službeni glasnik Grada Dubrovnika“, broj </w:t>
      </w:r>
      <w:r>
        <w:rPr>
          <w:rFonts w:ascii="Arial" w:hAnsi="Arial" w:cs="Arial"/>
          <w:sz w:val="22"/>
          <w:szCs w:val="22"/>
        </w:rPr>
        <w:t>2/21), Gradsko vijeće Grada Dubrovnika na</w:t>
      </w:r>
      <w:r w:rsidRPr="009E49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</w:t>
      </w:r>
      <w:r w:rsidRPr="009E49F1">
        <w:rPr>
          <w:rFonts w:ascii="Arial" w:hAnsi="Arial" w:cs="Arial"/>
          <w:sz w:val="22"/>
          <w:szCs w:val="22"/>
        </w:rPr>
        <w:t xml:space="preserve"> sjednici, održanoj</w:t>
      </w:r>
      <w:r>
        <w:rPr>
          <w:rFonts w:ascii="Arial" w:hAnsi="Arial" w:cs="Arial"/>
          <w:sz w:val="22"/>
          <w:szCs w:val="22"/>
        </w:rPr>
        <w:t xml:space="preserve"> </w:t>
      </w:r>
      <w:r w:rsidRPr="009E49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15. listopada 2025.</w:t>
      </w:r>
      <w:r w:rsidRPr="009E49F1">
        <w:rPr>
          <w:rFonts w:ascii="Arial" w:hAnsi="Arial" w:cs="Arial"/>
          <w:sz w:val="22"/>
          <w:szCs w:val="22"/>
        </w:rPr>
        <w:t>, donijelo je</w:t>
      </w:r>
    </w:p>
    <w:p w:rsidR="00DE5E87" w:rsidRDefault="00DE5E87" w:rsidP="00DE5E87">
      <w:pPr>
        <w:widowControl w:val="0"/>
        <w:tabs>
          <w:tab w:val="right" w:pos="14735"/>
        </w:tabs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DE5E87" w:rsidRPr="009E49F1" w:rsidRDefault="00DE5E87" w:rsidP="00DE5E87">
      <w:pPr>
        <w:widowControl w:val="0"/>
        <w:tabs>
          <w:tab w:val="right" w:pos="14735"/>
        </w:tabs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DE5E87" w:rsidRPr="009E49F1" w:rsidRDefault="00DE5E87" w:rsidP="00DE5E87">
      <w:pPr>
        <w:widowControl w:val="0"/>
        <w:tabs>
          <w:tab w:val="right" w:pos="14735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E49F1">
        <w:rPr>
          <w:rFonts w:ascii="Arial" w:hAnsi="Arial" w:cs="Arial"/>
          <w:b/>
          <w:sz w:val="22"/>
          <w:szCs w:val="22"/>
        </w:rPr>
        <w:t>POLUGODIŠNJI IZVJEŠTAJ O IZVRŠENJU PRORAČUNA</w:t>
      </w:r>
    </w:p>
    <w:p w:rsidR="00DE5E87" w:rsidRPr="009E49F1" w:rsidRDefault="00DE5E87" w:rsidP="00DE5E87">
      <w:pPr>
        <w:widowControl w:val="0"/>
        <w:tabs>
          <w:tab w:val="right" w:pos="14735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E49F1">
        <w:rPr>
          <w:rFonts w:ascii="Arial" w:hAnsi="Arial" w:cs="Arial"/>
          <w:b/>
          <w:sz w:val="22"/>
          <w:szCs w:val="22"/>
        </w:rPr>
        <w:t>GRADA DUBROVNIKA ZA PRVO POLUGODIŠTE 20</w:t>
      </w:r>
      <w:r>
        <w:rPr>
          <w:rFonts w:ascii="Arial" w:hAnsi="Arial" w:cs="Arial"/>
          <w:b/>
          <w:sz w:val="22"/>
          <w:szCs w:val="22"/>
        </w:rPr>
        <w:t>25</w:t>
      </w:r>
      <w:r w:rsidRPr="009E49F1">
        <w:rPr>
          <w:rFonts w:ascii="Arial" w:hAnsi="Arial" w:cs="Arial"/>
          <w:b/>
          <w:sz w:val="22"/>
          <w:szCs w:val="22"/>
        </w:rPr>
        <w:t>. GODINE</w:t>
      </w:r>
    </w:p>
    <w:p w:rsidR="00DE5E87" w:rsidRPr="00DE5E87" w:rsidRDefault="00DE5E87" w:rsidP="00DE5E87">
      <w:pPr>
        <w:widowControl w:val="0"/>
        <w:tabs>
          <w:tab w:val="right" w:pos="14735"/>
        </w:tabs>
        <w:autoSpaceDE w:val="0"/>
        <w:autoSpaceDN w:val="0"/>
        <w:adjustRightInd w:val="0"/>
        <w:ind w:left="360"/>
        <w:contextualSpacing/>
        <w:rPr>
          <w:rFonts w:ascii="Arial" w:hAnsi="Arial" w:cs="Arial"/>
          <w:sz w:val="22"/>
          <w:szCs w:val="22"/>
        </w:rPr>
      </w:pPr>
      <w:r w:rsidRPr="009E49F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Pr="009E49F1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DE5E87" w:rsidRDefault="00DE5E87" w:rsidP="00DE5E87">
      <w:pPr>
        <w:widowControl w:val="0"/>
        <w:tabs>
          <w:tab w:val="right" w:pos="14735"/>
        </w:tabs>
        <w:autoSpaceDE w:val="0"/>
        <w:autoSpaceDN w:val="0"/>
        <w:adjustRightInd w:val="0"/>
        <w:ind w:left="360"/>
        <w:contextualSpacing/>
        <w:rPr>
          <w:rFonts w:ascii="Arial" w:hAnsi="Arial" w:cs="Arial"/>
          <w:b/>
          <w:sz w:val="22"/>
          <w:szCs w:val="22"/>
        </w:rPr>
      </w:pPr>
      <w:r w:rsidRPr="009E49F1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9E49F1">
        <w:rPr>
          <w:rFonts w:ascii="Arial" w:hAnsi="Arial" w:cs="Arial"/>
          <w:b/>
          <w:sz w:val="22"/>
          <w:szCs w:val="22"/>
        </w:rPr>
        <w:t xml:space="preserve">           </w:t>
      </w:r>
    </w:p>
    <w:p w:rsidR="00DE5E87" w:rsidRDefault="00DE5E87" w:rsidP="00DE5E87">
      <w:pPr>
        <w:widowControl w:val="0"/>
        <w:tabs>
          <w:tab w:val="right" w:pos="14735"/>
        </w:tabs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szCs w:val="22"/>
        </w:rPr>
      </w:pPr>
      <w:r w:rsidRPr="009E49F1">
        <w:rPr>
          <w:rFonts w:ascii="Arial" w:hAnsi="Arial" w:cs="Arial"/>
          <w:b/>
          <w:sz w:val="22"/>
          <w:szCs w:val="22"/>
        </w:rPr>
        <w:t>I. OPĆI DIO</w:t>
      </w:r>
    </w:p>
    <w:p w:rsidR="00DE5E87" w:rsidRDefault="00DE5E87" w:rsidP="00DE5E87">
      <w:pPr>
        <w:widowControl w:val="0"/>
        <w:tabs>
          <w:tab w:val="righ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E49F1">
        <w:rPr>
          <w:rFonts w:ascii="Arial" w:hAnsi="Arial" w:cs="Arial"/>
          <w:b/>
          <w:sz w:val="22"/>
          <w:szCs w:val="22"/>
        </w:rPr>
        <w:t>Članak 1.</w:t>
      </w:r>
    </w:p>
    <w:p w:rsidR="00DE5E87" w:rsidRPr="009E49F1" w:rsidRDefault="00DE5E87" w:rsidP="00DE5E87">
      <w:pPr>
        <w:widowControl w:val="0"/>
        <w:tabs>
          <w:tab w:val="righ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DE5E87" w:rsidRDefault="00DE5E87" w:rsidP="00DE5E87">
      <w:pPr>
        <w:widowControl w:val="0"/>
        <w:tabs>
          <w:tab w:val="right" w:pos="426"/>
        </w:tabs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5E297B">
        <w:rPr>
          <w:rFonts w:ascii="Arial" w:hAnsi="Arial" w:cs="Arial"/>
          <w:b/>
          <w:bCs/>
          <w:color w:val="000000"/>
          <w:sz w:val="22"/>
          <w:szCs w:val="22"/>
        </w:rPr>
        <w:t>Polugodišnji</w:t>
      </w:r>
      <w:r w:rsidRPr="009E49F1">
        <w:rPr>
          <w:rFonts w:ascii="Arial" w:hAnsi="Arial" w:cs="Arial"/>
          <w:bCs/>
          <w:color w:val="000000"/>
          <w:sz w:val="22"/>
          <w:szCs w:val="22"/>
        </w:rPr>
        <w:t xml:space="preserve"> izvještaj o izvršenju proračuna Grada Dubrovnika za </w:t>
      </w:r>
      <w:r w:rsidRPr="00D05A41">
        <w:rPr>
          <w:rFonts w:ascii="Arial" w:hAnsi="Arial" w:cs="Arial"/>
          <w:bCs/>
          <w:color w:val="000000"/>
          <w:sz w:val="22"/>
          <w:szCs w:val="22"/>
        </w:rPr>
        <w:t>prvo polugodište 202</w:t>
      </w:r>
      <w:r>
        <w:rPr>
          <w:rFonts w:ascii="Arial" w:hAnsi="Arial" w:cs="Arial"/>
          <w:bCs/>
          <w:color w:val="000000"/>
          <w:sz w:val="22"/>
          <w:szCs w:val="22"/>
        </w:rPr>
        <w:t>5</w:t>
      </w:r>
      <w:r w:rsidRPr="00D05A41">
        <w:rPr>
          <w:rFonts w:ascii="Arial" w:hAnsi="Arial" w:cs="Arial"/>
          <w:bCs/>
          <w:color w:val="000000"/>
          <w:sz w:val="22"/>
          <w:szCs w:val="22"/>
        </w:rPr>
        <w:t>. godine</w:t>
      </w:r>
      <w:r w:rsidRPr="009E49F1">
        <w:rPr>
          <w:rFonts w:ascii="Arial" w:hAnsi="Arial" w:cs="Arial"/>
          <w:bCs/>
          <w:color w:val="000000"/>
          <w:sz w:val="22"/>
          <w:szCs w:val="22"/>
        </w:rPr>
        <w:t xml:space="preserve"> (u daljnjem tekstu: </w:t>
      </w:r>
      <w:r>
        <w:rPr>
          <w:rFonts w:ascii="Arial" w:hAnsi="Arial" w:cs="Arial"/>
          <w:bCs/>
          <w:color w:val="000000"/>
          <w:sz w:val="22"/>
          <w:szCs w:val="22"/>
        </w:rPr>
        <w:t>P</w:t>
      </w:r>
      <w:r w:rsidRPr="009E49F1">
        <w:rPr>
          <w:rFonts w:ascii="Arial" w:hAnsi="Arial" w:cs="Arial"/>
          <w:bCs/>
          <w:color w:val="000000"/>
          <w:sz w:val="22"/>
          <w:szCs w:val="22"/>
        </w:rPr>
        <w:t>olugodišnji izvještaj) ostvaren je  kako slijedi:</w:t>
      </w:r>
    </w:p>
    <w:p w:rsidR="003421C6" w:rsidRPr="009E49F1" w:rsidRDefault="003421C6" w:rsidP="00DE5E87">
      <w:pPr>
        <w:widowControl w:val="0"/>
        <w:tabs>
          <w:tab w:val="right" w:pos="426"/>
        </w:tabs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9386" w:type="dxa"/>
        <w:tblInd w:w="-176" w:type="dxa"/>
        <w:tblLook w:val="04A0" w:firstRow="1" w:lastRow="0" w:firstColumn="1" w:lastColumn="0" w:noHBand="0" w:noVBand="1"/>
      </w:tblPr>
      <w:tblGrid>
        <w:gridCol w:w="2850"/>
        <w:gridCol w:w="125"/>
        <w:gridCol w:w="259"/>
        <w:gridCol w:w="236"/>
        <w:gridCol w:w="1206"/>
        <w:gridCol w:w="12"/>
        <w:gridCol w:w="1595"/>
        <w:gridCol w:w="1607"/>
        <w:gridCol w:w="1496"/>
      </w:tblGrid>
      <w:tr w:rsidR="00DE5E87" w:rsidRPr="003421C6" w:rsidTr="00DE5E87">
        <w:trPr>
          <w:trHeight w:val="337"/>
        </w:trPr>
        <w:tc>
          <w:tcPr>
            <w:tcW w:w="2975" w:type="dxa"/>
            <w:gridSpan w:val="2"/>
            <w:noWrap/>
            <w:vAlign w:val="bottom"/>
            <w:hideMark/>
          </w:tcPr>
          <w:p w:rsidR="00DE5E87" w:rsidRPr="003421C6" w:rsidRDefault="00DE5E87" w:rsidP="00DE5E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21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REKAPITULACIJA:</w:t>
            </w:r>
          </w:p>
        </w:tc>
        <w:tc>
          <w:tcPr>
            <w:tcW w:w="259" w:type="dxa"/>
            <w:noWrap/>
            <w:vAlign w:val="bottom"/>
            <w:hideMark/>
          </w:tcPr>
          <w:p w:rsidR="00DE5E87" w:rsidRPr="003421C6" w:rsidRDefault="00DE5E87" w:rsidP="00DE5E87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E5E87" w:rsidRPr="003421C6" w:rsidRDefault="00DE5E87" w:rsidP="00DE5E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noWrap/>
            <w:vAlign w:val="bottom"/>
            <w:hideMark/>
          </w:tcPr>
          <w:p w:rsidR="00DE5E87" w:rsidRPr="003421C6" w:rsidRDefault="00DE5E87" w:rsidP="00DE5E8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42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1595" w:type="dxa"/>
            <w:noWrap/>
            <w:vAlign w:val="bottom"/>
            <w:hideMark/>
          </w:tcPr>
          <w:p w:rsidR="00DE5E87" w:rsidRPr="003421C6" w:rsidRDefault="00DE5E87" w:rsidP="00DE5E8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42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REBALANS DRUGI 2025.</w:t>
            </w:r>
          </w:p>
        </w:tc>
        <w:tc>
          <w:tcPr>
            <w:tcW w:w="1607" w:type="dxa"/>
            <w:noWrap/>
            <w:vAlign w:val="bottom"/>
            <w:hideMark/>
          </w:tcPr>
          <w:p w:rsidR="00DE5E87" w:rsidRPr="003421C6" w:rsidRDefault="00DE5E87" w:rsidP="00DE5E8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42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496" w:type="dxa"/>
            <w:noWrap/>
            <w:vAlign w:val="bottom"/>
            <w:hideMark/>
          </w:tcPr>
          <w:p w:rsidR="00DE5E87" w:rsidRPr="003421C6" w:rsidRDefault="00DE5E87" w:rsidP="00DE5E8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42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IZVRŠENJE 2025.</w:t>
            </w:r>
          </w:p>
        </w:tc>
      </w:tr>
      <w:tr w:rsidR="00DE5E87" w:rsidRPr="00036C78" w:rsidTr="00DE5E87">
        <w:trPr>
          <w:trHeight w:val="43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5E87" w:rsidRPr="00036C78" w:rsidRDefault="00DE5E87" w:rsidP="00DE5E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C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I.  PRIHODI + PRIMICI 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5E87" w:rsidRPr="00036C78" w:rsidRDefault="00DE5E87" w:rsidP="00DE5E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C78">
              <w:rPr>
                <w:rFonts w:ascii="Arial" w:hAnsi="Arial" w:cs="Arial"/>
                <w:color w:val="000000"/>
                <w:sz w:val="20"/>
                <w:szCs w:val="20"/>
              </w:rPr>
              <w:t>45.924.230,74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5E87" w:rsidRPr="00036C78" w:rsidRDefault="00DE5E87" w:rsidP="00DE5E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C78">
              <w:rPr>
                <w:rFonts w:ascii="Arial" w:hAnsi="Arial" w:cs="Arial"/>
                <w:color w:val="000000"/>
                <w:sz w:val="20"/>
                <w:szCs w:val="20"/>
              </w:rPr>
              <w:t>161.766.346,00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5E87" w:rsidRPr="00036C78" w:rsidRDefault="00DE5E87" w:rsidP="00DE5E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C78">
              <w:rPr>
                <w:rFonts w:ascii="Arial" w:hAnsi="Arial" w:cs="Arial"/>
                <w:color w:val="000000"/>
                <w:sz w:val="20"/>
                <w:szCs w:val="20"/>
              </w:rPr>
              <w:t>161.766.346,00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5E87" w:rsidRPr="00036C78" w:rsidRDefault="00DE5E87" w:rsidP="00DE5E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C78">
              <w:rPr>
                <w:rFonts w:ascii="Arial" w:hAnsi="Arial" w:cs="Arial"/>
                <w:color w:val="000000"/>
                <w:sz w:val="20"/>
                <w:szCs w:val="20"/>
              </w:rPr>
              <w:t>55.947.653,31</w:t>
            </w:r>
          </w:p>
        </w:tc>
      </w:tr>
      <w:tr w:rsidR="00DE5E87" w:rsidRPr="00036C78" w:rsidTr="00DE5E87">
        <w:trPr>
          <w:trHeight w:val="3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5E87" w:rsidRPr="00036C78" w:rsidRDefault="00DE5E87" w:rsidP="00DE5E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C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II.  RASHODI I IZDACI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5E87" w:rsidRPr="00036C78" w:rsidRDefault="00DE5E87" w:rsidP="00DE5E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C78">
              <w:rPr>
                <w:rFonts w:ascii="Arial" w:hAnsi="Arial" w:cs="Arial"/>
                <w:color w:val="000000"/>
                <w:sz w:val="20"/>
                <w:szCs w:val="20"/>
              </w:rPr>
              <w:t>48.612.006,48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5E87" w:rsidRPr="00036C78" w:rsidRDefault="00DE5E87" w:rsidP="00DE5E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C78">
              <w:rPr>
                <w:rFonts w:ascii="Arial" w:hAnsi="Arial" w:cs="Arial"/>
                <w:color w:val="000000"/>
                <w:sz w:val="20"/>
                <w:szCs w:val="20"/>
              </w:rPr>
              <w:t>162.189.301,00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5E87" w:rsidRPr="00036C78" w:rsidRDefault="00DE5E87" w:rsidP="00DE5E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C78">
              <w:rPr>
                <w:rFonts w:ascii="Arial" w:hAnsi="Arial" w:cs="Arial"/>
                <w:color w:val="000000"/>
                <w:sz w:val="20"/>
                <w:szCs w:val="20"/>
              </w:rPr>
              <w:t>162.189.301,00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5E87" w:rsidRPr="00036C78" w:rsidRDefault="00DE5E87" w:rsidP="00DE5E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C78">
              <w:rPr>
                <w:rFonts w:ascii="Arial" w:hAnsi="Arial" w:cs="Arial"/>
                <w:color w:val="000000"/>
                <w:sz w:val="20"/>
                <w:szCs w:val="20"/>
              </w:rPr>
              <w:t>59.497.295,72</w:t>
            </w:r>
          </w:p>
        </w:tc>
      </w:tr>
      <w:tr w:rsidR="00DE5E87" w:rsidRPr="00036C78" w:rsidTr="00DE5E87">
        <w:trPr>
          <w:trHeight w:val="50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E87" w:rsidRPr="00036C78" w:rsidRDefault="00DE5E87" w:rsidP="00DE5E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C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VIŠAK PRIHODA /MANJAK PRIHODA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5E87" w:rsidRPr="00036C78" w:rsidRDefault="00DE5E87" w:rsidP="00DE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C78">
              <w:rPr>
                <w:rFonts w:ascii="Arial" w:hAnsi="Arial" w:cs="Arial"/>
                <w:sz w:val="20"/>
                <w:szCs w:val="20"/>
              </w:rPr>
              <w:t>-2.687.775,74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E87" w:rsidRPr="00036C78" w:rsidRDefault="00DE5E87" w:rsidP="00DE5E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C78">
              <w:rPr>
                <w:rFonts w:ascii="Arial" w:hAnsi="Arial" w:cs="Arial"/>
                <w:color w:val="000000"/>
                <w:sz w:val="20"/>
                <w:szCs w:val="20"/>
              </w:rPr>
              <w:t>-422.955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E87" w:rsidRPr="00036C78" w:rsidRDefault="00DE5E87" w:rsidP="00DE5E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C78">
              <w:rPr>
                <w:rFonts w:ascii="Arial" w:hAnsi="Arial" w:cs="Arial"/>
                <w:color w:val="000000"/>
                <w:sz w:val="20"/>
                <w:szCs w:val="20"/>
              </w:rPr>
              <w:t>-422.955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5E87" w:rsidRPr="00036C78" w:rsidRDefault="00DE5E87" w:rsidP="00DE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C78">
              <w:rPr>
                <w:rFonts w:ascii="Arial" w:hAnsi="Arial" w:cs="Arial"/>
                <w:sz w:val="20"/>
                <w:szCs w:val="20"/>
              </w:rPr>
              <w:t>-3.549.642,41</w:t>
            </w:r>
          </w:p>
        </w:tc>
      </w:tr>
    </w:tbl>
    <w:tbl>
      <w:tblPr>
        <w:tblpPr w:leftFromText="180" w:rightFromText="180" w:vertAnchor="page" w:horzAnchor="margin" w:tblpX="-292" w:tblpY="12052"/>
        <w:tblW w:w="53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3"/>
        <w:gridCol w:w="1138"/>
        <w:gridCol w:w="1276"/>
        <w:gridCol w:w="1276"/>
        <w:gridCol w:w="1134"/>
        <w:gridCol w:w="848"/>
        <w:gridCol w:w="708"/>
      </w:tblGrid>
      <w:tr w:rsidR="00BD7B28" w:rsidRPr="00DE5E87" w:rsidTr="00BD7B28">
        <w:trPr>
          <w:trHeight w:val="459"/>
          <w:tblHeader/>
        </w:trPr>
        <w:tc>
          <w:tcPr>
            <w:tcW w:w="1736" w:type="pct"/>
            <w:shd w:val="clear" w:color="auto" w:fill="FFFFFF"/>
            <w:noWrap/>
            <w:vAlign w:val="center"/>
            <w:hideMark/>
          </w:tcPr>
          <w:p w:rsidR="00DE5E87" w:rsidRPr="00DE5E87" w:rsidRDefault="00DE5E87" w:rsidP="00342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5E87" w:rsidRPr="00DE5E87" w:rsidRDefault="00DE5E87" w:rsidP="003421C6">
            <w:pPr>
              <w:ind w:left="-3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5E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DE5E87">
              <w:rPr>
                <w:rFonts w:ascii="Arial" w:hAnsi="Arial" w:cs="Arial"/>
                <w:b/>
                <w:i/>
                <w:sz w:val="18"/>
                <w:szCs w:val="18"/>
              </w:rPr>
              <w:t>A  Ž  E  T  A  K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E5E87" w:rsidRDefault="00DE5E87" w:rsidP="003421C6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DE5E87">
              <w:rPr>
                <w:rFonts w:ascii="Arial" w:hAnsi="Arial" w:cs="Arial"/>
                <w:i/>
                <w:sz w:val="15"/>
                <w:szCs w:val="15"/>
              </w:rPr>
              <w:t>Ostvarenje 1 - 6. 2024. (1)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E5E87" w:rsidRDefault="00DE5E87" w:rsidP="003421C6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DE5E87">
              <w:rPr>
                <w:rFonts w:ascii="Arial" w:hAnsi="Arial" w:cs="Arial"/>
                <w:i/>
                <w:sz w:val="15"/>
                <w:szCs w:val="15"/>
              </w:rPr>
              <w:t>Rebalans II 2025. (2)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E5E87" w:rsidRDefault="00DE5E87" w:rsidP="003421C6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DE5E87">
              <w:rPr>
                <w:rFonts w:ascii="Arial" w:hAnsi="Arial" w:cs="Arial"/>
                <w:i/>
                <w:sz w:val="15"/>
                <w:szCs w:val="15"/>
              </w:rPr>
              <w:t>Tekući plan (3)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E5E87" w:rsidRDefault="00DE5E87" w:rsidP="003421C6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DE5E87">
              <w:rPr>
                <w:rFonts w:ascii="Arial" w:hAnsi="Arial" w:cs="Arial"/>
                <w:i/>
                <w:sz w:val="15"/>
                <w:szCs w:val="15"/>
              </w:rPr>
              <w:t>Ostvarenje 1 -6. 2025. (4)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E5E87" w:rsidRDefault="00DE5E87" w:rsidP="003421C6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DE5E87">
              <w:rPr>
                <w:rFonts w:ascii="Arial" w:hAnsi="Arial" w:cs="Arial"/>
                <w:i/>
                <w:sz w:val="15"/>
                <w:szCs w:val="15"/>
              </w:rPr>
              <w:t>Ind. (5.) (4./1.)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E5E87" w:rsidRDefault="00DE5E87" w:rsidP="003421C6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DE5E87">
              <w:rPr>
                <w:rFonts w:ascii="Arial" w:hAnsi="Arial" w:cs="Arial"/>
                <w:i/>
                <w:sz w:val="15"/>
                <w:szCs w:val="15"/>
              </w:rPr>
              <w:t>Ind. (6.) (4./3.)</w:t>
            </w: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A. RAČUN PRIHODA I RASHODA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6 Prihodi poslovanja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45.256.390,89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142.238.916,00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142.238.916,00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51.921.689,57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114,73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36,50</w:t>
            </w: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7 Prihodi od prodaje nefinancijske imovine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666.514,21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650.830,00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650.830,00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266.465,73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39,98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40,94</w:t>
            </w: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40.156.997,43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102.313.717,00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102.302.217,00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46.157.427,37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114,94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45,12</w:t>
            </w: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6.290.937,33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55.510.408,00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55.521.908,00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11.198.283,85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178,01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20,17</w:t>
            </w: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Razlika - višak/manjak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-525.029,66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-14.934.379,00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-14.934.379,00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-5.167.555,92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984,24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34,60</w:t>
            </w: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B. RAČUN FINANCIRANJA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1.325,64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18.876.600,00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18.876.600,00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3.759.498,01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283.598,72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19,92</w:t>
            </w: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2.164.071,72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4.365.176,00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4.365.176,00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2.141.584,50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98,96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49,06</w:t>
            </w: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Neto - zaduživanje/financiranje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-2.162.746,08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14.511.424,00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14.511.424,00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1.617.913,51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-74,81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11,15</w:t>
            </w: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C. PRORAČUN UKUPNO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1. PRIHODI I PRIMICI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45.924.230,74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161.766.346,00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161.766.346,00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55.947.653,31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121,83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34,59</w:t>
            </w: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2. RASHODI I IZDACI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48.612.006,48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162.189.301,00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162.189.301,00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59.497.295,72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122,39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36,68</w:t>
            </w: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3. RAZLIKA - VIŠAK/MANJAK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-2.687.775,74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-422.955,00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-422.955,00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-3.549.642,41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132,07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839,25</w:t>
            </w: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D. RASPOLOŽIVA SREDSTVA IZ PRETHODNIH GODINA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 xml:space="preserve">VIŠAK/MANJAK PRIHODA </w:t>
            </w:r>
            <w:proofErr w:type="spellStart"/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prenešeni</w:t>
            </w:r>
            <w:proofErr w:type="spellEnd"/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 xml:space="preserve"> (+/-)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422.955,00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422.955,00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7B28" w:rsidRPr="00DE5E87" w:rsidTr="00BD7B28"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VIŠAK/MANJAK PRIHODA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-2.687.775,74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-3.549.642,41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E87">
              <w:rPr>
                <w:rFonts w:ascii="Arial" w:hAnsi="Arial" w:cs="Arial"/>
                <w:color w:val="000000"/>
                <w:sz w:val="16"/>
                <w:szCs w:val="16"/>
              </w:rPr>
              <w:t>132,07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E5E87" w:rsidRDefault="00DE5E87" w:rsidP="003421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E5E87" w:rsidRPr="00DE5E87" w:rsidRDefault="00DE5E87" w:rsidP="00DE5E87">
      <w:pPr>
        <w:rPr>
          <w:b/>
          <w:i/>
        </w:rPr>
      </w:pPr>
    </w:p>
    <w:p w:rsidR="00DE5E87" w:rsidRPr="00DE5E87" w:rsidRDefault="00DE5E87" w:rsidP="00DE5E87">
      <w:pPr>
        <w:rPr>
          <w:rFonts w:ascii="Arial" w:hAnsi="Arial" w:cs="Arial"/>
          <w:b/>
          <w:i/>
          <w:sz w:val="22"/>
          <w:szCs w:val="22"/>
        </w:rPr>
      </w:pPr>
      <w:r w:rsidRPr="00DE5E87">
        <w:rPr>
          <w:rFonts w:ascii="Arial" w:hAnsi="Arial" w:cs="Arial"/>
          <w:b/>
          <w:i/>
          <w:sz w:val="22"/>
          <w:szCs w:val="22"/>
        </w:rPr>
        <w:t>A. RAČUN PRIHODA I RASHODA</w:t>
      </w:r>
    </w:p>
    <w:p w:rsidR="00DE5E87" w:rsidRDefault="00DE5E87" w:rsidP="00DE5E87">
      <w:pPr>
        <w:rPr>
          <w:b/>
          <w:i/>
        </w:rPr>
      </w:pPr>
    </w:p>
    <w:tbl>
      <w:tblPr>
        <w:tblW w:w="5478" w:type="pct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1133"/>
        <w:gridCol w:w="1278"/>
        <w:gridCol w:w="1274"/>
        <w:gridCol w:w="1133"/>
        <w:gridCol w:w="851"/>
        <w:gridCol w:w="849"/>
      </w:tblGrid>
      <w:tr w:rsidR="00BD7B28" w:rsidRPr="00D33EDE" w:rsidTr="00BD7B28">
        <w:trPr>
          <w:tblHeader/>
        </w:trPr>
        <w:tc>
          <w:tcPr>
            <w:tcW w:w="1715" w:type="pct"/>
            <w:shd w:val="clear" w:color="auto" w:fill="FFFFFF"/>
            <w:noWrap/>
            <w:vAlign w:val="center"/>
            <w:hideMark/>
          </w:tcPr>
          <w:p w:rsidR="003421C6" w:rsidRDefault="00DE5E87" w:rsidP="00DE5E8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78B4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  <w:r w:rsidRPr="003421C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. IZVJEŠTAJ O PRIHODIMA I </w:t>
            </w:r>
            <w:r w:rsidR="00BD7B28">
              <w:rPr>
                <w:rFonts w:ascii="Arial" w:hAnsi="Arial" w:cs="Arial"/>
                <w:b/>
                <w:i/>
                <w:sz w:val="16"/>
                <w:szCs w:val="16"/>
              </w:rPr>
              <w:t>RASHODIMA</w:t>
            </w:r>
            <w:r w:rsidR="003421C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DE5E87" w:rsidRPr="00BD7B28" w:rsidRDefault="00DE5E87" w:rsidP="00DE5E8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21C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PREMA </w:t>
            </w:r>
            <w:r w:rsidR="00BD7B28">
              <w:rPr>
                <w:rFonts w:ascii="Arial" w:hAnsi="Arial" w:cs="Arial"/>
                <w:b/>
                <w:i/>
                <w:sz w:val="16"/>
                <w:szCs w:val="16"/>
              </w:rPr>
              <w:t>EKONOMSKOJ KLASIFIKACIJI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33EDE" w:rsidRDefault="00DE5E87" w:rsidP="00DE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AA3">
              <w:rPr>
                <w:rFonts w:ascii="Arial" w:hAnsi="Arial" w:cs="Arial"/>
                <w:i/>
                <w:sz w:val="15"/>
                <w:szCs w:val="15"/>
              </w:rPr>
              <w:t>Ostvarenje 1- 6. 2024. (1)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33EDE" w:rsidRDefault="00DE5E87" w:rsidP="00DE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AA3">
              <w:rPr>
                <w:rFonts w:ascii="Arial" w:hAnsi="Arial" w:cs="Arial"/>
                <w:i/>
                <w:sz w:val="15"/>
                <w:szCs w:val="15"/>
              </w:rPr>
              <w:t>Rebalans II 2025. (2)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33EDE" w:rsidRDefault="00DE5E87" w:rsidP="00DE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AA3">
              <w:rPr>
                <w:rFonts w:ascii="Arial" w:hAnsi="Arial" w:cs="Arial"/>
                <w:i/>
                <w:sz w:val="15"/>
                <w:szCs w:val="15"/>
              </w:rPr>
              <w:t>Tekući plan (3)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33EDE" w:rsidRDefault="00DE5E87" w:rsidP="00DE5E8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26AA3">
              <w:rPr>
                <w:rFonts w:ascii="Arial" w:hAnsi="Arial" w:cs="Arial"/>
                <w:i/>
                <w:sz w:val="15"/>
                <w:szCs w:val="15"/>
              </w:rPr>
              <w:t>Ostvarenje 1 -6. 2025. (4)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33EDE" w:rsidRDefault="00DE5E87" w:rsidP="00DE5E8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26AA3">
              <w:rPr>
                <w:rFonts w:ascii="Arial" w:hAnsi="Arial" w:cs="Arial"/>
                <w:i/>
                <w:sz w:val="15"/>
                <w:szCs w:val="15"/>
              </w:rPr>
              <w:t>Ind. (5.) (4./1.)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33EDE" w:rsidRDefault="00DE5E87" w:rsidP="00DE5E8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26AA3">
              <w:rPr>
                <w:rFonts w:ascii="Arial" w:hAnsi="Arial" w:cs="Arial"/>
                <w:i/>
                <w:sz w:val="15"/>
                <w:szCs w:val="15"/>
              </w:rPr>
              <w:t>Ind. (6.) (4./3.)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A. RAČUN PRIHODA I RASHODA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 Prihodi poslovanja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45.256.390,89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142.238.916,00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142.238.916,00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51.921.689,57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114,73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36,50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 Prihodi od poreza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16.066.452,45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46.923.804,00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46.923.804,00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17.975.094,56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111,88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38,31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611 Porez na dohodak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12.719.386,32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15.642.090,86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122,98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6111 Porez na dohodak od nesamostalnog rada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10.635.981,08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12.961.135,52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121,86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6112 Porez na dohodak od samostalnih djelatnosti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1.186.524,15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1.416.931,33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119,42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6113 Porez na dohodak od imovine i imovinskih prava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1.530.498,13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1.699.165,44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111,02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6114 Porez na dohodak od kapitala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1.337.440,05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1.716.124,26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128,31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6115 Porez na dohodak po godišnjoj prijavi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820.927,77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917.451,60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111,76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6116 Porez na dohodak utvrđen u postupku nadzora za prethodne godine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1.872,31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1.894,37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101,18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6117 Povrat poreza i prireza na dohodak po godišnjoj prijavi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-2.793.857,17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-3.070.611,66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109,91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613 Porezi na imovinu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2.790.652,91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1.726.178,18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61,86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6131 Stalni porez na nepokretnu imovinu (zemlju, zgrade, kuće i ostalo)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10.232,45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30.165,92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294,81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6134 Povremeni porezi na imovinu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2.780.420,46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1.696.012,26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614 Porezi na robu i usluge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556.413,22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606.825,52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109,06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6142 Porez na promet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556.413,22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606.825,52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109,06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 Pomoći iz inozemstva (darovnice) i od subjekata unutar opće države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9.327.642,14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37.861.615,00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37.861.615,00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10.338.991,82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110,84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27,31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631 Pomoći od inozemnih vlada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5.906,61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6311 Tekuće pomoći od inozemnih vlada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5.906,61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632 Pomoći od međunarodnih organizacija te institucija i tijela EU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1.012.725,80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36.375,15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3,59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6321 Tekuće pomoći od međunarodnih organizacija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10.380,00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31.207,15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300,65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6322 Kapitalne pomoći od međunarodnih organizacija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997.993,80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6323 Tekuće pomoći od institucija i tijela EU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4.352,00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5.168,00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118,75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633 Pomoći iz proračuna i izvanproračunskim korisnicima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500.193,43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704.864,62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140,92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6331 Tekuće pomoći iz proračuna i izvanproračunskim korisnicima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210.035,26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228.971,38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109,02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6332 Kapitalne pomoći iz proračuna i izvanproračunskim korisnicima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290.158,17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475.893,24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164,01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634 Ostale pomoći unutar opće države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196.647,44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214.215,46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108,93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6341 Ostale tekuće pomoći unutar opće države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196.647,44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214.215,46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108,93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635 Pomoći izravnanja za decentralizirane funkcije i fiskalnog izravnanja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676.529,40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566.021,93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83,67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6351 Tekuće pomoći izravnanja za decentralizirane funkcije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676.529,40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566.021,93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83,67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636 Tekuće pomoći </w:t>
            </w:r>
            <w:proofErr w:type="spellStart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pror.koris</w:t>
            </w:r>
            <w:proofErr w:type="spellEnd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. iz proračuna koji im nije nadležan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6.864.428,08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7.929.964,17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115,52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6361 Tekuće pomoći </w:t>
            </w:r>
            <w:proofErr w:type="spellStart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pror.korisnika</w:t>
            </w:r>
            <w:proofErr w:type="spellEnd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 iz proračuna koji im nije nadležan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6.776.887,86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7.847.859,56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115,80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6362 Kapitalne pomoći </w:t>
            </w:r>
            <w:proofErr w:type="spellStart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prorač</w:t>
            </w:r>
            <w:proofErr w:type="spellEnd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. korisnika iz proračuna koji im nije nadležan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87.540,22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82.104,61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93,79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638 Pomoći temeljem prijenosa EU sredstava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71.211,38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887.550,49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1.246,36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6381 </w:t>
            </w:r>
            <w:proofErr w:type="spellStart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Tek.pom.iz</w:t>
            </w:r>
            <w:proofErr w:type="spellEnd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 državnog proračuna temeljem prijenosa EU sredstava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54.836,38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197.594,47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360,33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6382 </w:t>
            </w:r>
            <w:proofErr w:type="spellStart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Kap.pomoći</w:t>
            </w:r>
            <w:proofErr w:type="spellEnd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 iz </w:t>
            </w:r>
            <w:proofErr w:type="spellStart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drž.pror.temeljem</w:t>
            </w:r>
            <w:proofErr w:type="spellEnd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 prijenosa EU sredstava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16.375,00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689.956,02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4.213,47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64 Prihodi od imovine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10.586.819,59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35.674.923,00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35.674.923,00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13.122.142,22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123,95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36,78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641 Prihodi od financijske imovine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340.142,92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268.664,63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78,99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6412 Prihodi od kamata po vrijednosnim papirima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247,70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220,14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88,87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6413 Kamate na oročena sredstva i depozite po viđenju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23.604,96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59.372,12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251,52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6414 Prihodi od zateznih kamata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63.259,59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208.182,24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329,09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6416 Prihodi od dividendi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252.739,15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358,50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6419 Ostali prihodi od financijske imovine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291,52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531,63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182,36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642 Prihodi od nefinancijske imovine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10.243.298,51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12.851.056,21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125,46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6421 Naknade za koncesije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528.744,31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1.247.033,13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235,85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6422 Prihodi od zakupa i iznajmljivanja imovine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3.288.872,86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3.795.613,10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115,41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6423 Naknada za korištenje nefinancijske imovine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333.931,07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282.085,82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84,47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6429 Ostali prihodi od nefinancijske imovine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6.091.750,27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7.526.324,16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123,55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643 Prihodi od kamata na dane zajmove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3.378,16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2.421,38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71,68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6432 Prihodi od kamata na dane zajmove neprofitnim organizacijama, građanima i kućanstvima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3.378,16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2.421,38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71,68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 Prihodi od upravnih administrativnih pristojbi, pristojbi po posebnim propisima i naknada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7.618.249,82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19.010.150,00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19.010.150,00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9.176.045,71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120,45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48,27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651 Upravne i administrativne pristojbe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2.217.759,71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3.012.211,32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135,82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6512 Županijske, gradske i općinske pristojbe i naknade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1.577.768,74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2.360.912,12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149,64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6513 Ostale upravne pristojbe i naknade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24.382,50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3.657,69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6514 Ostale pristojbe i naknade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615.608,47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647.641,51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105,20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652 Prihodi po posebnim propisima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1.131.301,97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1.284.823,40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113,57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6526 Ostali nespomenuti prihodi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1.131.301,97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1.284.823,40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113,57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653 Komunalni doprinosi i naknade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4.269.188,14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4.879.010,99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114,28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6531 Komunalni doprinos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947.420,38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964.903,11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101,85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6532 Komunalne naknade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3.321.767,76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3.914.107,88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117,83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1.308.827,45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1.923.290,00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1.923.290,00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977.112,18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74,66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50,80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661 Prihodi koje proračuni i proračunski korisnici ostvare obavljanjem poslova na tržištu (vlastiti prihodi)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563.620,34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656.699,95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116,51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6614 Prihodi od prodaje proizvoda i roba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102.984,16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122.257,69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118,72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6615 Prihodi od pruženih usluga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460.636,18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534.442,26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116,02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663 Donacije od pravnih i fizičkih osoba izvan općeg proračuna i povrat donacija po protestiranim jamstvima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745.207,11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320.412,23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43,00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6631 Tekuće donacije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164.203,03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271.494,94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165,34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6632 Kapitalne donacije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581.004,08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48.917,29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8,42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68 Kazne, upravne mjere i ostali prihodi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348.399,44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845.134,00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845.134,00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332.303,08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95,38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39,32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681 Kazne i upravne mjere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147.011,58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155.278,43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105,62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6819 Ostale kazne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147.011,58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155.278,43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105,62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683 Ostali prihodi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201.387,86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177.024,65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87,90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6831 Ostali prihodi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201.387,86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177.024,65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87,90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 Prihodi od prodaje nefinancijske imovine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666.514,21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650.830,00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650.830,00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266.465,73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39,98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40,94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71 Prihodi od prodaje </w:t>
            </w:r>
            <w:proofErr w:type="spellStart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333.312,27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181.650,37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40,37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711 Prihodi od prodaje materijalne imovine - prirodnih bogatstava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333.312,27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181.650,37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7111 Zemljišta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333.312,27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181.650,37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72 Prihodi od prodaje proizvedene dugotrajne imovine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333.201,94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200.830,00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200.830,00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84.815,36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25,45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42,23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721 Prihodi od prodaje građevinskih objekata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331.940,94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82.495,36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24,85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7211 Stambeni objekti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331.940,94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82.495,36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24,85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722 Prihodi od prodaje postrojenja i opreme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7227 Uređaji, strojevi i oprema za ostale namjene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723 Prihodi od prodaje prijevoznih sredstava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1.261,00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1.120,00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88,82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7231 Prijevozna sredstva u cestovnom prometu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1.261,00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1.120,00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88,82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D33EDE" w:rsidRDefault="00DE5E87" w:rsidP="00DE5E87">
            <w:pPr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4169E1"/>
                <w:sz w:val="16"/>
                <w:szCs w:val="16"/>
              </w:rPr>
              <w:t>SVEUKUPNO PRIHODI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4169E1"/>
                <w:sz w:val="16"/>
                <w:szCs w:val="16"/>
              </w:rPr>
              <w:t>45.922.905,10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4169E1"/>
                <w:sz w:val="16"/>
                <w:szCs w:val="16"/>
              </w:rPr>
              <w:t>142.889.746,00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4169E1"/>
                <w:sz w:val="16"/>
                <w:szCs w:val="16"/>
              </w:rPr>
              <w:t>142.889.746,00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4169E1"/>
                <w:sz w:val="16"/>
                <w:szCs w:val="16"/>
              </w:rPr>
              <w:t>52.188.155,30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4169E1"/>
                <w:sz w:val="16"/>
                <w:szCs w:val="16"/>
              </w:rPr>
              <w:t>113,64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4169E1"/>
                <w:sz w:val="16"/>
                <w:szCs w:val="16"/>
              </w:rPr>
              <w:t>36,52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40.156.997,43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102.313.717,00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102.302.217,00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46.157.427,37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114,94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45,12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19.630.489,66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48.580.371,00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48.580.371,00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24.852.831,88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126,60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51,16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15.607.689,23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19.908.129,98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127,55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3111 Plaće za redovan rad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15.503.501,55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19.777.227,94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127,57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3113 Plaće za prekovremeni rad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87.416,31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111.579,53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127,64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3114 Plaće za posebne uvjete rada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16.771,37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19.322,51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115,21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1.379.556,89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1.635.589,65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118,56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3121 Ostali rashodi za zaposlene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1.379.556,89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1.635.589,65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118,56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2.643.243,54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3.309.112,25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125,19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3131 Doprinos za mirovinsko osiguranje za staž s povećanim trajanjem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105.832,96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99.256,99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93,79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3132 Doprinos za zdravstveno osiguranje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2.534.030,78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3.206.944,08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126,56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3133 Doprinos za zapošljavanje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3.379,80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2.911,18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86,13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13.817.705,21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35.227.553,00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35.235.553,00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14.044.883,00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101,64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39,86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652.224,08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706.329,81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108,30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3211 Službena putovanja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147.374,48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170.740,52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115,85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3212 Naknade za prijevoz, za rad na terenu i odvojeni život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452.991,48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486.295,75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107,35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3213 Stručno usavršavanje zaposlenika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48.101,30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41.096,66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85,44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3214 Ostale naknade troškova zaposlenima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3.756,82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8.196,88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218,19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2.106.118,46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2.269.638,02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107,76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3221 Uredski materijal i ostali materijalni rashodi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360.562,43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400.117,56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110,97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3222 Materijal i sirovine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863.342,02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911.306,81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105,56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3223 Energija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649.631,34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656.368,60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101,04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3224 Materijal i dijelovi za tekuće i investicijsko održavanje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113.507,52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182.073,99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160,41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3225 Sitni inventar i auto gume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102.279,84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82.217,68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80,39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3227 Službena, radna i zaštitna odjeća i obuća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16.795,31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37.553,38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223,59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10.144.606,50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10.035.639,14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98,93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3231 Usluge telefona, pošte i prijevoza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279.360,67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285.071,30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102,04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3232 Usluge tekućeg i investicijskog održavanja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3.606.205,13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3.515.437,77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97,48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3233 Usluge promidžbe i informiranja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653.634,80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608.276,33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93,06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3234 Komunalne usluge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1.166.036,56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1.024.600,08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87,87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3235 Zakupnine i najamnine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1.177.649,16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897.218,22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76,19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3236 Zdravstvene i veterinarske usluge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80.941,48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100.777,27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124,51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3237 Intelektualne i osobne usluge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1.113.919,78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1.224.404,72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109,92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3238 Računalne usluge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254.185,27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334.972,05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131,78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3239 Ostale usluge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1.812.673,65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2.044.881,40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112,81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172.261,30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190.150,87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110,39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3241 Naknade troškova osobama izvan radnog odnosa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172.261,30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190.150,87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110,39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742.494,87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843.125,16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113,55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3291 Naknade za rad predstavničkih i izvršnih tijela, povjerenstava i slično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99.248,70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98.483,84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99,23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3292 Premije osiguranja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106.913,52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106.966,13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100,05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3293 Reprezentacija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190.276,32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189.318,50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99,50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3294 Članarine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44.141,01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40.096,41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90,84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3295 Pristojbe i naknade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266.116,06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291.124,42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109,40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3296 Troškovi sudskih postupaka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580,66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52.508,54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9.042,91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3299 Ostali nespomenuti rashodi poslovanja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35.218,60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64.627,32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183,50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278.816,59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724.848,00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724.848,00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266.877,37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95,72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36,82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342 Kamate za primljene kredite i zajmove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137.424,88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139.914,38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101,81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3422 Kamate za primljene zajmove od banaka i ostalih financijskih institucija u javnom sektoru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64.956,92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54.801,47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84,37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3423 Kamate za primljene kredite i zajmove od kreditnih i ostalih financijskih institucija izvan javnog sektora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72.467,96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85.112,91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117,45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141.391,71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126.962,99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89,80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3431 Bankarske usluge i usluge platnog prometa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140.022,04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123.583,12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88,26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3432 Negativne tečajne razlike i valutna klauzula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61,57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3433 Zatezne kamate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1.369,59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373,29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27,26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3434 Ostali nespomenuti financijski rashodi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2.945,01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F35E7B" w:rsidRDefault="00DE5E87" w:rsidP="00DE5E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5E7B">
              <w:rPr>
                <w:rFonts w:ascii="Arial" w:hAnsi="Arial" w:cs="Arial"/>
                <w:color w:val="000000"/>
                <w:sz w:val="14"/>
                <w:szCs w:val="14"/>
              </w:rPr>
              <w:t>3.681.262,50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1.209.651,06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2.756.384,00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2.756.384,00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1.260.619,60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104,21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45,73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351 Subvencije kreditnim i ostalim financijskim institucijama i trgovačkim društvima u javnom sektoru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1.090.698,24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1.141.421,06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104,65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3512 Subvencije trgovačkim društvima u javnom sektoru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1.090.698,24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1.141.421,06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104,65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352 Subvencije kreditnim i </w:t>
            </w:r>
            <w:proofErr w:type="spellStart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fin.inst</w:t>
            </w:r>
            <w:proofErr w:type="spellEnd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, trgovačkim društvima, zadrugama, poljoprivrednicima i obrtnicima izvan javnog sektora 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118.952,82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119.198,54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100,21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3522 Subvencije trgovačkim društvima izvan javnog sektora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49.661,94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73.371,50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147,74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3523 Subvencije poljoprivrednicima, obrtnicima, malim i srednjim poduzetnicima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69.290,88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45.827,04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66,14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109.887,06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1.546.251,00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1.546.251,00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77.437,99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70,47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5,01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361 Pomoći inozemnim vladama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3611 Tekuće pomoći inozemnim vladama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363 Pomoći unutar opće države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76.560,92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62.210,48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81,26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3631 Tekuće pomoći unutar općeg proračuna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55.773,66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61.498,92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110,27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3632 Kapitalne pomoći unutar opće države 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20.787,26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711,56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3,42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366 Pomoći proračunskim korisnicima drugih proračuna 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27.326,14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15.227,51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55,73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3661 Tekuće pomoći proračunskim korisnicima drugih proračuna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27.326,14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15.227,51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55,73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1.801.775,55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4.592.850,00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4.592.850,00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2.193.086,78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121,72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47,75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1.801.775,55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2.193.086,78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121,72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3721 Naknade građanima i kućanstvima u novcu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1.246.813,91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1.659.562,66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133,10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3722 Naknade građanima i kućanstvima u naravi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554.961,64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533.524,12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96,14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3.308.672,30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8.885.460,00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8.865.960,00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3.461.690,75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104,62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39,04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2.813.043,46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3.099.523,41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110,18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3811 Tekuće donacije u novcu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2.806.203,83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3.094.806,69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110,28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3812 Tekuće donacije u naravi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6.839,63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4.716,72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68,96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382 Kapitalne donacije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56.327,75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325.103,61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577,16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3821 Kapitalne donacije neprofitnim organizacijama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56.327,75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325.103,61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577,16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383 Kazne, penali i naknade štete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86.476,46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37.063,73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42,86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3831 Naknade šteta pravnim i fizičkim osobama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86.476,46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36.073,73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41,72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3835 Ostale kazne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386 Kapitalne pomoći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352.824,63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3861 Kapitalne pomoći bankama i ostalim financijskim institucijama i trgovačkim društvima u javnom sektoru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352.824,63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6.290.937,33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55.510.408,00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55.521.908,00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11.198.283,85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178,01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20,17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399.153,88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1.045.734,00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1.057.234,00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654.698,12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164,02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61,93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411 Materijalna imovina - prirodna bogatstva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49.100,00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56.368,00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114,80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4111 Zemljište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49.100,00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56.368,00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114,80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412 Nematerijalna imovina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350.053,88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598.330,12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170,93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4124 Ostala prava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350.053,88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598.330,12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170,93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4.220.922,52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27.287.858,00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27.287.858,00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7.645.198,62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181,13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28,02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2.541.211,19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6.605.196,31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259,92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4212 Poslovni objekti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116.176,11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4.763.709,85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4.100,42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4213 Ceste, željeznice i slični građevinski objekti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1.874.160,42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949.151,25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50,64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4214 Ostali građevinski objekti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550.874,66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892.335,21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161,99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1.053.576,35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300.886,21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28,56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4221 Uredska oprema i namještaj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633.538,89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78.038,79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12,32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4222 Komunikacijska oprema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39.603,50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2.544,49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4223 Oprema za održavanje i zaštitu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19.383,49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13.586,99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70,10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4224 Medicinska i laboratorijska oprema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8.355,38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1.307,58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15,65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4225 Instrumenti, uređaji i strojevi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2.948,41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3.716,98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126,07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4226 Sportska i glazbena oprema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30.709,48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11.694,87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38,08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4227 Uređaji, strojevi i oprema za ostale namjene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319.037,20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189.996,51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59,55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423 Prijevozna sredstva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39.867,77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169.302,17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424,66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4231 Prijevozna sredstva u cestovnom prometu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39.867,77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169.302,17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424,66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224.619,29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99.246,97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44,18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4241 Knjige u knjižnicama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61.167,10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65.346,97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106,83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4242 Umjetnička djela (izložena u galerijama, muzejima i slično)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11.658,29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33.300,00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285,63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4243 Muzejski izlošci i predmeti prirodnih vrijednosti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150.695,00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4244 Ostale nespomenute izložbene vrijednosti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1.098,90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54,60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426 Nematerijalna proizvedena imovina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361.647,92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470.566,96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130,12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4262 Ulaganja u računalne programe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256.826,11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361.911,77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140,92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 xml:space="preserve">4263 Umjetnička, literarna i znanstvena djela 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94.921,81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26.750,19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28,18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4264 Ostala nematerijalna proizvedena imovina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9.900,00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81.905,00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827,32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43 Rashodi za plemenite metale, umjetnička i znanstvena djela i ostale vrijednosti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325,38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65,08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431 Plemeniti metali, umjetnička i znanstvena djela i ostale vrijednosti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325,38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4312 Pohranjene knjige, umjetnička djela i slične vrijednosti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325,38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1.670.860,93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27.176.316,00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27.176.316,00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2.898.061,73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173,45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10,66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1.655.399,43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2.893.811,73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174,81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4511 Dodatna ulaganja na građevinskim objektima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1.655.399,43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2.893.811,73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174,81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452 Dodatna ulaganja na postrojenjima i opremi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15.461,50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4521 Dodatna ulaganja na postrojenjima i opremi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15.461,50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454 Dodatna ulaganja za ostalu nefinancijsku imovinu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4.250,00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4541 Dodatna ulaganja za ostalu nefinancijsku imovinu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4.250,00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B28" w:rsidRPr="00D33EDE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D33EDE" w:rsidRDefault="00DE5E87" w:rsidP="00DE5E87">
            <w:pPr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4169E1"/>
                <w:sz w:val="16"/>
                <w:szCs w:val="16"/>
              </w:rPr>
              <w:t>SVEUKUPNO RASHODI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4169E1"/>
                <w:sz w:val="16"/>
                <w:szCs w:val="16"/>
              </w:rPr>
              <w:t>46.447.934,76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4169E1"/>
                <w:sz w:val="16"/>
                <w:szCs w:val="16"/>
              </w:rPr>
              <w:t>157.824.125,00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4169E1"/>
                <w:sz w:val="16"/>
                <w:szCs w:val="16"/>
              </w:rPr>
              <w:t>157.824.125,00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4169E1"/>
                <w:sz w:val="16"/>
                <w:szCs w:val="16"/>
              </w:rPr>
              <w:t>57.355.711,22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4169E1"/>
                <w:sz w:val="16"/>
                <w:szCs w:val="16"/>
              </w:rPr>
              <w:t>123,48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D33ED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D33EDE">
              <w:rPr>
                <w:rFonts w:ascii="Arial" w:hAnsi="Arial" w:cs="Arial"/>
                <w:color w:val="4169E1"/>
                <w:sz w:val="16"/>
                <w:szCs w:val="16"/>
              </w:rPr>
              <w:t>36,34</w:t>
            </w:r>
          </w:p>
        </w:tc>
      </w:tr>
    </w:tbl>
    <w:p w:rsidR="00DE5E87" w:rsidRPr="00BD7B28" w:rsidRDefault="00DE5E87" w:rsidP="00DE5E87">
      <w:pPr>
        <w:rPr>
          <w:rFonts w:ascii="Arial" w:hAnsi="Arial" w:cs="Arial"/>
          <w:b/>
          <w:i/>
          <w:sz w:val="22"/>
          <w:szCs w:val="22"/>
        </w:rPr>
      </w:pPr>
    </w:p>
    <w:p w:rsidR="00DE5E87" w:rsidRPr="00BD7B28" w:rsidRDefault="00DE5E87" w:rsidP="00DE5E87">
      <w:pPr>
        <w:rPr>
          <w:rFonts w:ascii="Arial" w:hAnsi="Arial" w:cs="Arial"/>
          <w:b/>
          <w:i/>
          <w:sz w:val="22"/>
          <w:szCs w:val="22"/>
        </w:rPr>
      </w:pPr>
    </w:p>
    <w:tbl>
      <w:tblPr>
        <w:tblW w:w="5478" w:type="pct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1133"/>
        <w:gridCol w:w="1278"/>
        <w:gridCol w:w="1274"/>
        <w:gridCol w:w="1133"/>
        <w:gridCol w:w="851"/>
        <w:gridCol w:w="849"/>
      </w:tblGrid>
      <w:tr w:rsidR="00BD7B28" w:rsidRPr="00151282" w:rsidTr="00BD7B28">
        <w:trPr>
          <w:tblHeader/>
        </w:trPr>
        <w:tc>
          <w:tcPr>
            <w:tcW w:w="1715" w:type="pct"/>
            <w:shd w:val="clear" w:color="auto" w:fill="FFFFFF"/>
            <w:noWrap/>
            <w:vAlign w:val="center"/>
            <w:hideMark/>
          </w:tcPr>
          <w:p w:rsidR="00DE5E87" w:rsidRPr="00BD7B28" w:rsidRDefault="00DE5E87" w:rsidP="00DE5E8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7B28">
              <w:rPr>
                <w:rFonts w:ascii="Arial" w:hAnsi="Arial" w:cs="Arial"/>
                <w:b/>
                <w:i/>
                <w:sz w:val="16"/>
                <w:szCs w:val="16"/>
              </w:rPr>
              <w:t>2. IZVJEŠTAJ O PRIHODIMA I RASHODIMA PREMA IZVORIMA FINANCIRANJA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151282" w:rsidRDefault="00DE5E87" w:rsidP="00DE5E8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26AA3">
              <w:rPr>
                <w:rFonts w:ascii="Arial" w:hAnsi="Arial" w:cs="Arial"/>
                <w:i/>
                <w:sz w:val="15"/>
                <w:szCs w:val="15"/>
              </w:rPr>
              <w:t>Ostvarenje 1- 6. 2024. (1)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151282" w:rsidRDefault="00DE5E87" w:rsidP="00DE5E8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26AA3">
              <w:rPr>
                <w:rFonts w:ascii="Arial" w:hAnsi="Arial" w:cs="Arial"/>
                <w:i/>
                <w:sz w:val="15"/>
                <w:szCs w:val="15"/>
              </w:rPr>
              <w:t>Rebalans II 2025. (2)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151282" w:rsidRDefault="00DE5E87" w:rsidP="00DE5E8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82">
              <w:rPr>
                <w:rFonts w:ascii="Arial" w:hAnsi="Arial" w:cs="Arial"/>
                <w:sz w:val="15"/>
                <w:szCs w:val="15"/>
              </w:rPr>
              <w:t>Tekući plan (3)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151282" w:rsidRDefault="00DE5E87" w:rsidP="00DE5E8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26AA3">
              <w:rPr>
                <w:rFonts w:ascii="Arial" w:hAnsi="Arial" w:cs="Arial"/>
                <w:i/>
                <w:sz w:val="15"/>
                <w:szCs w:val="15"/>
              </w:rPr>
              <w:t>Ostvarenje 1 -6. 2025. (4)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151282" w:rsidRDefault="00DE5E87" w:rsidP="00DE5E87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151282">
              <w:rPr>
                <w:rFonts w:ascii="Arial" w:hAnsi="Arial" w:cs="Arial"/>
                <w:i/>
                <w:iCs/>
                <w:sz w:val="15"/>
                <w:szCs w:val="15"/>
              </w:rPr>
              <w:t>Ind. (5.) (4./1.)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151282" w:rsidRDefault="00DE5E87" w:rsidP="00DE5E87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151282">
              <w:rPr>
                <w:rFonts w:ascii="Arial" w:hAnsi="Arial" w:cs="Arial"/>
                <w:i/>
                <w:iCs/>
                <w:sz w:val="15"/>
                <w:szCs w:val="15"/>
              </w:rPr>
              <w:t>Ind. (6.) (4./3.)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27.087.145,70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83.778.789,00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83.778.789,00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31.663.474,91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116,89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37,79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27.087.145,70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80.712.079,00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80.712.079,00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31.508.462,36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116,32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39,04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Izvor: 12 Opći prihodi i primici - </w:t>
            </w:r>
            <w:proofErr w:type="spellStart"/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predfinanciranje</w:t>
            </w:r>
            <w:proofErr w:type="spellEnd"/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3.066.710,00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3.066.710,00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155.012,55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5,05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1.601.193,11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3.908.724,00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3.908.724,00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1.807.173,97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112,86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46,23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31 Prihodi od vlastite djelatnosti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121.988,74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82.277,62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67,45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35,77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35 Vlastiti prihodi proračunskih korisnika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1.479.204,37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3.678.724,00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3.678.724,00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1.724.896,35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116,61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46,89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6.965.903,18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17.523.104,00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17.523.104,00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8.743.018,94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125,51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49,89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1.156.190,18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2.287.104,00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2.287.104,00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1.252.466,36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108,33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54,76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42 Naknade za upotrebu pomorskog dobra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240.554,47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1.525.000,00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1.525.000,00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949.010,63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394,51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62,23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43 Prihodi od spomeničke rente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35.135,05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22.260,79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63,36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7,42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644.839,27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990.821,26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153,65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88,47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604.120,64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2.785.000,00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2.785.000,00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647.191,31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107,13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23,24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947.420,38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964.903,11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101,85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64,33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3.321.767,76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3.914.107,88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117,83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48,93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48 Prihodi posebnih namjena-Hrvatske vode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4.387,60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1.807,40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41,19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30,12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49 Ostali prihodi za posebne namjene-Legalizacija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11.487,83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450,20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3,92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7.095.361,04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31.984.930,00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31.984.930,00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6.876.606,39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96,92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21,50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203.592,00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417.400,00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417.400,00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221.694,00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108,89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53,11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53 Kapitalne pomoći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199.084,00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552.000,00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552.000,00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54 EU fondovi-pomoći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1.043.735,15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17.186.220,00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17.186.220,00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264.201,90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25,31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1,54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55 Ostale pomoći unutar općeg proračuna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196.647,44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393.088,34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199,89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38,92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59 Pomoći iz državnog proračuna za plaće te ostale rashode za zaposlene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5.452.302,45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12.819.310,00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12.819.310,00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5.997.622,15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46,79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2.546.792,68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5.110.199,00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5.110.199,00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2.847.894,08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111,82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55,73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61 Kapitalne donacije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15.907,56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15.060,14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94,67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60,24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62 Tekuće donacije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99.542,00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200,92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2.431.343,12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4.685.199,00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4.685.199,00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2.632.833,94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108,29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56,19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7 Prihodi od prodaje ili zamjene nefinancijske imovine i naknade s naslova osiguranja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626.509,39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584.000,00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584.000,00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249.987,01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39,90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42,81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71 Prihodi od prodaje zemljišta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333.312,27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181.650,37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40,37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72 Prihodi od prodaje građevinskih objekata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293.197,12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134.000,00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134.000,00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68.336,64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23,31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51,00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151282" w:rsidRDefault="00DE5E87" w:rsidP="00DE5E87">
            <w:pPr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4169E1"/>
                <w:sz w:val="16"/>
                <w:szCs w:val="16"/>
              </w:rPr>
              <w:t>SVEUKUPNO PRIHODI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4169E1"/>
                <w:sz w:val="16"/>
                <w:szCs w:val="16"/>
              </w:rPr>
              <w:t>45.922.905,10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4169E1"/>
                <w:sz w:val="16"/>
                <w:szCs w:val="16"/>
              </w:rPr>
              <w:t>142.889.746,00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4169E1"/>
                <w:sz w:val="16"/>
                <w:szCs w:val="16"/>
              </w:rPr>
              <w:t>142.889.746,00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4169E1"/>
                <w:sz w:val="16"/>
                <w:szCs w:val="16"/>
              </w:rPr>
              <w:t>52.188.155,30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4169E1"/>
                <w:sz w:val="16"/>
                <w:szCs w:val="16"/>
              </w:rPr>
              <w:t>113,64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4169E1"/>
                <w:sz w:val="16"/>
                <w:szCs w:val="16"/>
              </w:rPr>
              <w:t>36,52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28.150.640,80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81.506.806,00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81.506.806,00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33.613.574,40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119,41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41,24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28.150.640,80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78.440.096,00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78.440.096,00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33.596.475,42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119,35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42,83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Izvor: 12 Opći prihodi i primici - </w:t>
            </w:r>
            <w:proofErr w:type="spellStart"/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predfinanciranje</w:t>
            </w:r>
            <w:proofErr w:type="spellEnd"/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3.066.710,00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3.066.710,00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17.098,98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0,56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3.542.769,25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3.817.424,00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3.817.424,00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1.050.611,73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29,66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27,52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31 Prihodi od vlastite djelatnosti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43.750,00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2.231.819,99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1.070.916,48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3.587.424,00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3.587.424,00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1.049.269,98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97,98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29,25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196.282,78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1.341,75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5.411.244,48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16.043.511,00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16.043.511,00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5.826.785,96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107,68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36,32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1.151.909,92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2.287.104,00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2.287.104,00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1.244.290,77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108,02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54,40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42 Naknade za upotrebu pomorskog dobra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231.634,37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1.525.000,00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1.525.000,00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235.514,16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101,67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15,44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43 Prihodi od spomeničke rente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44.073,31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861.423,36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1.954,52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76,91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414.120,60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388.446,70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93,80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18,50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155.662,27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705.407,00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705.407,00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72.452,28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46,54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10,27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3.413.844,01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3.024.658,69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88,60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37,81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48 Prihodi posebnih namjena-Hrvatske vode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7.528.192,51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31.984.930,00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31.984.930,00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9.986.471,69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132,65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31,22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443.544,08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417.400,00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417.400,00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220.368,58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49,68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52,80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53 Kapitalne pomoći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41.660,00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552.000,00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552.000,00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379.749,99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911,55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68,80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54 EU fondovi-pomoći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1.308.301,35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17.186.220,00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17.186.220,00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1.591.213,02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121,62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9,26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55 Ostale pomoći unutar općeg proračuna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282.384,63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824.943,57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292,13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81,68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59 Pomoći iz državnog proračuna za plaće te ostale rashode za zaposlene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5.452.302,45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12.819.310,00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12.819.310,00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6.970.196,53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127,84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54,37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1.815.087,72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5.110.199,00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5.110.199,00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1.590.263,63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87,61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31,12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61 Kapitalne donacije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4.622,07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10.115,14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218,84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40,46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62 Tekuće donacije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94.547,85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160.568,45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169,83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40,14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1.715.917,80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4.685.199,00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4.685.199,00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1.419.580,04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82,73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30,30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8 Namjenski primici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18.872.000,00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18.872.000,00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3.903.855,10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20,69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83 Primljeni zajmovi-2024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3.716.000,00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3.716.000,00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3.605.835,96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97,04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Izvor: 85 Primljeni zajmovi - </w:t>
            </w:r>
            <w:proofErr w:type="spellStart"/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predfinanciranje</w:t>
            </w:r>
            <w:proofErr w:type="spellEnd"/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 xml:space="preserve"> EU projekta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10.956.000,00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10.956.000,00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298.019,14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2,72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86 Primljeni zajmovi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9 Višak/manjak prihoda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489.255,00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489.255,00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1.384.148,71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282,91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92 Višak/manjak prihoda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763.534,11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181,79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Izvor: 99 Višak/manjak prihoda proračunskih korisnika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69.255,00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69.255,00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620.614,60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000000"/>
                <w:sz w:val="16"/>
                <w:szCs w:val="16"/>
              </w:rPr>
              <w:t>896,13</w:t>
            </w:r>
          </w:p>
        </w:tc>
      </w:tr>
      <w:tr w:rsidR="00BD7B28" w:rsidRPr="00151282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151282" w:rsidRDefault="00DE5E87" w:rsidP="00DE5E87">
            <w:pPr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4169E1"/>
                <w:sz w:val="16"/>
                <w:szCs w:val="16"/>
              </w:rPr>
              <w:t>SVEUKUPNO RASHODI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4169E1"/>
                <w:sz w:val="16"/>
                <w:szCs w:val="16"/>
              </w:rPr>
              <w:t>46.447.934,76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4169E1"/>
                <w:sz w:val="16"/>
                <w:szCs w:val="16"/>
              </w:rPr>
              <w:t>157.824.125,00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4169E1"/>
                <w:sz w:val="16"/>
                <w:szCs w:val="16"/>
              </w:rPr>
              <w:t>157.824.125,00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4169E1"/>
                <w:sz w:val="16"/>
                <w:szCs w:val="16"/>
              </w:rPr>
              <w:t>57.355.711,22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4169E1"/>
                <w:sz w:val="16"/>
                <w:szCs w:val="16"/>
              </w:rPr>
              <w:t>123,48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151282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151282">
              <w:rPr>
                <w:rFonts w:ascii="Arial" w:hAnsi="Arial" w:cs="Arial"/>
                <w:color w:val="4169E1"/>
                <w:sz w:val="16"/>
                <w:szCs w:val="16"/>
              </w:rPr>
              <w:t>36,34</w:t>
            </w:r>
          </w:p>
        </w:tc>
      </w:tr>
    </w:tbl>
    <w:p w:rsidR="00DE5E87" w:rsidRPr="00BD7B28" w:rsidRDefault="00DE5E87" w:rsidP="00BD7B28">
      <w:pPr>
        <w:rPr>
          <w:rFonts w:ascii="Arial" w:hAnsi="Arial" w:cs="Arial"/>
          <w:b/>
          <w:i/>
          <w:sz w:val="22"/>
          <w:szCs w:val="22"/>
        </w:rPr>
      </w:pPr>
    </w:p>
    <w:p w:rsidR="00DE5E87" w:rsidRPr="00BD7B28" w:rsidRDefault="00DE5E87" w:rsidP="00DE5E87">
      <w:pPr>
        <w:rPr>
          <w:rFonts w:ascii="Arial" w:hAnsi="Arial" w:cs="Arial"/>
          <w:b/>
          <w:i/>
          <w:sz w:val="22"/>
          <w:szCs w:val="22"/>
        </w:rPr>
      </w:pPr>
    </w:p>
    <w:tbl>
      <w:tblPr>
        <w:tblW w:w="5478" w:type="pct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1133"/>
        <w:gridCol w:w="1278"/>
        <w:gridCol w:w="1274"/>
        <w:gridCol w:w="1133"/>
        <w:gridCol w:w="851"/>
        <w:gridCol w:w="849"/>
      </w:tblGrid>
      <w:tr w:rsidR="003421C6" w:rsidRPr="00D2620F" w:rsidTr="00BD7B28">
        <w:trPr>
          <w:tblHeader/>
        </w:trPr>
        <w:tc>
          <w:tcPr>
            <w:tcW w:w="1715" w:type="pct"/>
            <w:shd w:val="clear" w:color="auto" w:fill="FFFFFF"/>
            <w:noWrap/>
            <w:vAlign w:val="center"/>
            <w:hideMark/>
          </w:tcPr>
          <w:p w:rsidR="00DE5E87" w:rsidRPr="00BD7B28" w:rsidRDefault="00DE5E87" w:rsidP="00DE5E8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7B28">
              <w:rPr>
                <w:rFonts w:ascii="Arial" w:hAnsi="Arial" w:cs="Arial"/>
                <w:b/>
                <w:i/>
                <w:sz w:val="16"/>
                <w:szCs w:val="16"/>
              </w:rPr>
              <w:t>3. IZVJEŠTAJ O RASHODIMA  PREMA  FUNKCIJSKOJ KLASIFIKACIJI</w:t>
            </w:r>
            <w:r w:rsidRPr="00BD7B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2620F" w:rsidRDefault="00DE5E87" w:rsidP="00DE5E87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4618CF">
              <w:rPr>
                <w:rFonts w:ascii="Arial" w:hAnsi="Arial" w:cs="Arial"/>
                <w:i/>
                <w:sz w:val="15"/>
                <w:szCs w:val="15"/>
              </w:rPr>
              <w:t>Ostvarenje 1- 6. 2024. (1)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2620F" w:rsidRDefault="00DE5E87" w:rsidP="00DE5E87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A26AA3">
              <w:rPr>
                <w:rFonts w:ascii="Arial" w:hAnsi="Arial" w:cs="Arial"/>
                <w:i/>
                <w:sz w:val="15"/>
                <w:szCs w:val="15"/>
              </w:rPr>
              <w:t>Rebalans II 2025. (2)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2620F" w:rsidRDefault="00DE5E87" w:rsidP="00DE5E87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D2620F">
              <w:rPr>
                <w:rFonts w:ascii="Arial" w:hAnsi="Arial" w:cs="Arial"/>
                <w:i/>
                <w:sz w:val="15"/>
                <w:szCs w:val="15"/>
              </w:rPr>
              <w:t>Tekući</w:t>
            </w:r>
            <w:r>
              <w:rPr>
                <w:rFonts w:ascii="Arial" w:hAnsi="Arial" w:cs="Arial"/>
                <w:i/>
                <w:sz w:val="15"/>
                <w:szCs w:val="15"/>
              </w:rPr>
              <w:t xml:space="preserve"> plan</w:t>
            </w:r>
            <w:r w:rsidRPr="00D2620F">
              <w:rPr>
                <w:rFonts w:ascii="Arial" w:hAnsi="Arial" w:cs="Arial"/>
                <w:i/>
                <w:sz w:val="15"/>
                <w:szCs w:val="15"/>
              </w:rPr>
              <w:t xml:space="preserve"> (3)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2620F" w:rsidRDefault="00DE5E87" w:rsidP="00DE5E87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A26AA3">
              <w:rPr>
                <w:rFonts w:ascii="Arial" w:hAnsi="Arial" w:cs="Arial"/>
                <w:i/>
                <w:sz w:val="15"/>
                <w:szCs w:val="15"/>
              </w:rPr>
              <w:t>Ostvarenje 1 -6. 2025. (4)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2620F" w:rsidRDefault="00DE5E87" w:rsidP="00DE5E87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D2620F">
              <w:rPr>
                <w:rFonts w:ascii="Arial" w:hAnsi="Arial" w:cs="Arial"/>
                <w:i/>
                <w:sz w:val="15"/>
                <w:szCs w:val="15"/>
              </w:rPr>
              <w:t>Ind. (5.) (4./1.)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D2620F" w:rsidRDefault="00DE5E87" w:rsidP="00DE5E87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D2620F">
              <w:rPr>
                <w:rFonts w:ascii="Arial" w:hAnsi="Arial" w:cs="Arial"/>
                <w:i/>
                <w:sz w:val="15"/>
                <w:szCs w:val="15"/>
              </w:rPr>
              <w:t>Ind. (6.) (4./3.)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FFFFFF"/>
                <w:sz w:val="16"/>
                <w:szCs w:val="16"/>
              </w:rPr>
              <w:t>SVEUKUPNO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FFFFFF"/>
                <w:sz w:val="16"/>
                <w:szCs w:val="16"/>
              </w:rPr>
              <w:t>46.447.934,76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FFFFFF"/>
                <w:sz w:val="16"/>
                <w:szCs w:val="16"/>
              </w:rPr>
              <w:t>157.824.125,00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FFFFFF"/>
                <w:sz w:val="16"/>
                <w:szCs w:val="16"/>
              </w:rPr>
              <w:t>157.824.125,00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FFFFFF"/>
                <w:sz w:val="16"/>
                <w:szCs w:val="16"/>
              </w:rPr>
              <w:t>57.355.711,22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FFFFFF"/>
                <w:sz w:val="16"/>
                <w:szCs w:val="16"/>
              </w:rPr>
              <w:t>123,48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FFFFFF"/>
                <w:sz w:val="16"/>
                <w:szCs w:val="16"/>
              </w:rPr>
              <w:t>36,34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 Javnost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44.497.607,22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151.994.605,00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151.994.605,00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54.997.069,35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123,60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36,18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01 OPĆE JAVNE USLUGE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5.942.002,74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14.926.192,00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14.926.192,00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6.850.694,03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115,29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45,90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011 Izvršna i zakonodavna tijela, financijski i fiskalni poslovi, vanjski poslovi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1.015.224,50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2.101.792,00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2.101.792,00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818.035,08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80,58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38,92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013 Opće usluge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4.926.778,24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12.820.400,00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12.820.400,00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6.032.658,95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122,45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47,06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 xml:space="preserve">Funk. klas: 015 </w:t>
            </w:r>
            <w:proofErr w:type="spellStart"/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IstraŽivanje</w:t>
            </w:r>
            <w:proofErr w:type="spellEnd"/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 xml:space="preserve"> i razvoj: Opće javne usluge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02 OBRANA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1.797,33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7.904,28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439,78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4,68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022 Civilna obrana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1.797,33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7.904,28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439,78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4,68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03 JAVNI RED I SIGURNOST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2.088.976,07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5.609.333,00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5.609.333,00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2.618.742,22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125,36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46,69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032 Usluge protupožarne zaštite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2.043.976,07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5.321.618,00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5.321.618,00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2.585.198,45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126,48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48,58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036 Rashodi za javni red i sigurnost koji nisu drugdje svrstani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287.715,00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287.715,00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33.543,77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74,54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11,66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04 EKONOMSKI POSLOVI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5.958.085,28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11.774.400,00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11.774.400,00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4.284.674,07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71,91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36,39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608.884,33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2.269.702,00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2.269.702,00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534.341,66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87,76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23,54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5.331.712,00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9.482.198,00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9.482.198,00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3.732.843,46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70,01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39,37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047 Ostale industrije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048 Istraživanje i razvoj: Ekonomski poslovi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17.488,95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17.488,95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99,94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05 ZAŠTITA OKOLIŠA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2.531.673,25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11.197.080,00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11.197.080,00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2.896.693,21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114,42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25,87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051 Gospodarenje otpadom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1.375.161,07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3.048.300,00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3.048.300,00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1.406.269,05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102,26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46,13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052 Gospodarenje otpadnim vodama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64.167,37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59.421,53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92,60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45,71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053 Smanjenje zagađivanja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33.200,00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33.200,00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 xml:space="preserve">Funk. klas: 054 </w:t>
            </w:r>
            <w:proofErr w:type="spellStart"/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Zaˇtita</w:t>
            </w:r>
            <w:proofErr w:type="spellEnd"/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bioraznolikosti</w:t>
            </w:r>
            <w:proofErr w:type="spellEnd"/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 xml:space="preserve"> i krajolika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657,13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5.131.210,00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5.131.210,00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163.944,60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24.948,58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3,20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 xml:space="preserve">Funk. klas: 055 </w:t>
            </w:r>
            <w:proofErr w:type="spellStart"/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IstraŽivanje</w:t>
            </w:r>
            <w:proofErr w:type="spellEnd"/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 xml:space="preserve"> i razvoj: Zaštita okoliša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227.590,38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453.723,26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199,36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78,23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056 Poslovi i usluge zaštite okoliša koji nisu drugdje svrstani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864.097,30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2.274.370,00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2.274.370,00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813.334,77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94,13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35,76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06 USLUGE UNAPREĐENJA STANOVANJA I ZAJEDNICE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2.211.454,91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29.021.059,00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29.021.059,00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9.343.900,33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422,52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32,20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061 Razvoj stanovanja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25.384,14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30.813,59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121,39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47,41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637.394,08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25.295.229,00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25.295.229,00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8.045.381,58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1.262,23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31,81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064 Ulična rasvjeta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615.432,74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1.392.500,00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1.392.500,00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639.991,12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103,99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45,96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933.243,95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2.268.330,00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2.268.330,00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627.714,04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67,26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27,67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08 REKREACIJA, KULTURA, RELIGIJA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12.035.716,62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36.714.920,00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36.714.920,00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12.746.745,25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105,91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34,72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081 Službe rekreacije i sporta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4.032.441,50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13.167.336,00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13.167.336,00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3.306.147,39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81,99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25,11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Funk. klas: 082 Službe kulture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7.974.075,12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23.421.584,00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23.421.584,00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9.414.197,86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118,06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40,19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086 Rashodi za rekreaciju, kulturu i religiju koji nisu drugdje svrstani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29.200,00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26.400,00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90,41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20,95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09 OBRAZOVANJE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13.727.901,02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42.582.621,00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42.582.621,00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16.247.715,96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118,36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38,16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13.436.005,44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42.071.251,00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42.071.251,00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15.937.891,44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118,62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37,88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092 Srednjoškolsko obrazovanje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52.649,81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53.020,94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100,70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35,11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094 Visoka naobrazba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239.245,77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345.370,00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345.370,00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256.803,58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107,34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74,36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096 Dodatne usluge u obrazovanju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10 SOCIJALNA ZAŠTITA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1.950.327,54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5.829.520,00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5.829.520,00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2.358.641,87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120,94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40,46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104 Obitelj i djeca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177.988,23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353.280,00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353.280,00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170.766,09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95,94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48,34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 xml:space="preserve">Funk. klas: 108 </w:t>
            </w:r>
            <w:proofErr w:type="spellStart"/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IstraŽivanje</w:t>
            </w:r>
            <w:proofErr w:type="spellEnd"/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 xml:space="preserve"> i razvoj socijalne zaštite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12.996,00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9.843,00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75,74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75,72</w:t>
            </w:r>
          </w:p>
        </w:tc>
      </w:tr>
      <w:tr w:rsidR="003421C6" w:rsidRPr="00D2620F" w:rsidTr="00BD7B28"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1.759.343,31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5.463.240,00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5.463.240,00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2.178.032,78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123,80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D2620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20F">
              <w:rPr>
                <w:rFonts w:ascii="Arial" w:hAnsi="Arial" w:cs="Arial"/>
                <w:color w:val="000000"/>
                <w:sz w:val="16"/>
                <w:szCs w:val="16"/>
              </w:rPr>
              <w:t>39,87</w:t>
            </w:r>
          </w:p>
        </w:tc>
      </w:tr>
    </w:tbl>
    <w:p w:rsidR="00DE5E87" w:rsidRPr="00BD7B28" w:rsidRDefault="00DE5E87" w:rsidP="00DE5E87">
      <w:pPr>
        <w:rPr>
          <w:rFonts w:ascii="Arial" w:hAnsi="Arial" w:cs="Arial"/>
          <w:b/>
          <w:i/>
          <w:sz w:val="22"/>
          <w:szCs w:val="22"/>
        </w:rPr>
      </w:pPr>
    </w:p>
    <w:p w:rsidR="00DE5E87" w:rsidRPr="00BD7B28" w:rsidRDefault="00DE5E87" w:rsidP="00DE5E87">
      <w:pPr>
        <w:rPr>
          <w:rFonts w:ascii="Arial" w:hAnsi="Arial" w:cs="Arial"/>
          <w:b/>
          <w:i/>
          <w:sz w:val="22"/>
          <w:szCs w:val="22"/>
        </w:rPr>
      </w:pPr>
      <w:r w:rsidRPr="00BD7B28">
        <w:rPr>
          <w:rFonts w:ascii="Arial" w:hAnsi="Arial" w:cs="Arial"/>
          <w:b/>
          <w:i/>
          <w:sz w:val="22"/>
          <w:szCs w:val="22"/>
        </w:rPr>
        <w:t>B. RAČUN FINANCIRANJA</w:t>
      </w:r>
    </w:p>
    <w:p w:rsidR="00DE5E87" w:rsidRPr="00BD7B28" w:rsidRDefault="00DE5E87" w:rsidP="00DE5E87">
      <w:pPr>
        <w:rPr>
          <w:rFonts w:ascii="Arial" w:hAnsi="Arial" w:cs="Arial"/>
          <w:b/>
          <w:i/>
          <w:sz w:val="22"/>
          <w:szCs w:val="22"/>
        </w:rPr>
      </w:pPr>
    </w:p>
    <w:tbl>
      <w:tblPr>
        <w:tblW w:w="5478" w:type="pct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1134"/>
        <w:gridCol w:w="1279"/>
        <w:gridCol w:w="1274"/>
        <w:gridCol w:w="1133"/>
        <w:gridCol w:w="849"/>
        <w:gridCol w:w="849"/>
      </w:tblGrid>
      <w:tr w:rsidR="003421C6" w:rsidRPr="004901DF" w:rsidTr="00BD7B28">
        <w:trPr>
          <w:trHeight w:val="582"/>
          <w:tblHeader/>
        </w:trPr>
        <w:tc>
          <w:tcPr>
            <w:tcW w:w="1715" w:type="pct"/>
            <w:shd w:val="clear" w:color="auto" w:fill="FFFFFF"/>
            <w:noWrap/>
            <w:vAlign w:val="center"/>
            <w:hideMark/>
          </w:tcPr>
          <w:p w:rsidR="00DE5E87" w:rsidRPr="00BD7B28" w:rsidRDefault="00DE5E87" w:rsidP="00DE5E8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7B28">
              <w:rPr>
                <w:rFonts w:ascii="Arial" w:hAnsi="Arial" w:cs="Arial"/>
                <w:b/>
                <w:i/>
                <w:sz w:val="16"/>
                <w:szCs w:val="16"/>
              </w:rPr>
              <w:t>1.   IZVJEŠTAJ RAČUNA FINANCIRANJA PREMA</w:t>
            </w:r>
            <w:r w:rsidR="00BD7B2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BD7B28">
              <w:rPr>
                <w:rFonts w:ascii="Arial" w:hAnsi="Arial" w:cs="Arial"/>
                <w:b/>
                <w:i/>
                <w:sz w:val="16"/>
                <w:szCs w:val="16"/>
              </w:rPr>
              <w:t>EKONOMSKOJ KLASIFIKACIJI</w:t>
            </w:r>
            <w:r w:rsidRPr="00BD7B28">
              <w:rPr>
                <w:rFonts w:ascii="Arial" w:hAnsi="Arial" w:cs="Arial"/>
                <w:sz w:val="16"/>
                <w:szCs w:val="16"/>
              </w:rPr>
              <w:t xml:space="preserve"> . </w:t>
            </w:r>
          </w:p>
          <w:p w:rsidR="00DE5E87" w:rsidRPr="004901DF" w:rsidRDefault="00DE5E87" w:rsidP="00DE5E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4901DF" w:rsidRDefault="00DE5E87" w:rsidP="00DE5E8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18CF">
              <w:rPr>
                <w:rFonts w:ascii="Arial" w:hAnsi="Arial" w:cs="Arial"/>
                <w:i/>
                <w:sz w:val="15"/>
                <w:szCs w:val="15"/>
              </w:rPr>
              <w:t>Ostvarenje 1 - 6. 2024. (1)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4901DF" w:rsidRDefault="00DE5E87" w:rsidP="00DE5E87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E14D24">
              <w:rPr>
                <w:rFonts w:ascii="Arial" w:hAnsi="Arial" w:cs="Arial"/>
                <w:i/>
                <w:iCs/>
                <w:sz w:val="15"/>
                <w:szCs w:val="15"/>
              </w:rPr>
              <w:t>Rebalans II 2025.</w:t>
            </w:r>
            <w:r w:rsidRPr="004901DF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(2)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4901DF" w:rsidRDefault="00DE5E87" w:rsidP="00DE5E87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4901DF">
              <w:rPr>
                <w:rFonts w:ascii="Arial" w:hAnsi="Arial" w:cs="Arial"/>
                <w:i/>
                <w:iCs/>
                <w:sz w:val="15"/>
                <w:szCs w:val="15"/>
              </w:rPr>
              <w:t>Tekući plan (3)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4901DF" w:rsidRDefault="00DE5E87" w:rsidP="00DE5E87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4901DF">
              <w:rPr>
                <w:rFonts w:ascii="Arial" w:hAnsi="Arial" w:cs="Arial"/>
                <w:i/>
                <w:iCs/>
                <w:sz w:val="15"/>
                <w:szCs w:val="15"/>
              </w:rPr>
              <w:t>Ostvarenje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1 -6. 2025.</w:t>
            </w:r>
            <w:r w:rsidRPr="004901DF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(4)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4901DF" w:rsidRDefault="00DE5E87" w:rsidP="00DE5E87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4901DF">
              <w:rPr>
                <w:rFonts w:ascii="Arial" w:hAnsi="Arial" w:cs="Arial"/>
                <w:i/>
                <w:iCs/>
                <w:sz w:val="15"/>
                <w:szCs w:val="15"/>
              </w:rPr>
              <w:t>Ind. (5.) (4./1.)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4901DF" w:rsidRDefault="00DE5E87" w:rsidP="00DE5E87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4901DF">
              <w:rPr>
                <w:rFonts w:ascii="Arial" w:hAnsi="Arial" w:cs="Arial"/>
                <w:i/>
                <w:iCs/>
                <w:sz w:val="15"/>
                <w:szCs w:val="15"/>
              </w:rPr>
              <w:t>Ind. (6.) (4./3.)</w:t>
            </w:r>
          </w:p>
        </w:tc>
      </w:tr>
      <w:tr w:rsidR="003421C6" w:rsidRPr="004901DF" w:rsidTr="00BD7B28">
        <w:trPr>
          <w:trHeight w:val="18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B. RAČUN FINANCIRANJA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421C6" w:rsidRPr="004901DF" w:rsidTr="00BD7B28">
        <w:trPr>
          <w:trHeight w:val="34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1.325,64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18.876.600,00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18.876.600,00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3.759.498,01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283.598,72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19,92</w:t>
            </w:r>
          </w:p>
        </w:tc>
      </w:tr>
      <w:tr w:rsidR="003421C6" w:rsidRPr="004901DF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81 Primljene otplate (povrati) glavnice danih zajmova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723,64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246,44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34,06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9,48</w:t>
            </w:r>
          </w:p>
        </w:tc>
      </w:tr>
      <w:tr w:rsidR="003421C6" w:rsidRPr="004901DF" w:rsidTr="00BD7B28">
        <w:trPr>
          <w:trHeight w:val="525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812 Primici (povrati) glavnice zajmova danih neprofitnim organizacijama, građanima i kućanstvima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723,64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246,44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34,06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421C6" w:rsidRPr="004901DF" w:rsidTr="00BD7B28">
        <w:trPr>
          <w:trHeight w:val="511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8121 Povrat zajmova danih neprofitnim organizacijama, građanima i kućanstvima u tuzemstvu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723,64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246,44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34,06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421C6" w:rsidRPr="004901DF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83 Primici od prodaje dionica i udjela u glavnici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602,00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629,55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104,58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31,48</w:t>
            </w:r>
          </w:p>
        </w:tc>
      </w:tr>
      <w:tr w:rsidR="003421C6" w:rsidRPr="004901DF" w:rsidTr="00BD7B28">
        <w:trPr>
          <w:trHeight w:val="525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834 Primici od prodaje dionica i udjela u glavnici trgovačkih društava izvan javnog sektora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602,00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629,55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104,58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421C6" w:rsidRPr="004901DF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8341 Dionice i udjeli u glavnici tuzemnih trgovačkih društava izvan javnog sektora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602,00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629,55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104,58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421C6" w:rsidRPr="004901DF" w:rsidTr="00BD7B28">
        <w:trPr>
          <w:trHeight w:val="17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84 Primici od zaduživanja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18.872.000,00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18.872.000,00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3.758.622,02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19,92</w:t>
            </w:r>
          </w:p>
        </w:tc>
      </w:tr>
      <w:tr w:rsidR="003421C6" w:rsidRPr="004901DF" w:rsidTr="00BD7B28">
        <w:trPr>
          <w:trHeight w:val="34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844 Primljeni zajmovi od banaka i ostalih financijskih institucija izvan javnog sektora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3.758.622,02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421C6" w:rsidRPr="004901DF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 xml:space="preserve">8443 Primljeni krediti od tuzemnih </w:t>
            </w:r>
            <w:proofErr w:type="spellStart"/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kreditinih</w:t>
            </w:r>
            <w:proofErr w:type="spellEnd"/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 xml:space="preserve"> institucija izvan javnog sektora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3.758.622,02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421C6" w:rsidRPr="004901DF" w:rsidTr="00BD7B28">
        <w:trPr>
          <w:trHeight w:val="17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Default="00DE5E87" w:rsidP="00DE5E87">
            <w:pPr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4169E1"/>
                <w:sz w:val="16"/>
                <w:szCs w:val="16"/>
              </w:rPr>
              <w:t>SVEUKUPNO PRIMICI</w:t>
            </w:r>
          </w:p>
          <w:p w:rsidR="00DE5E87" w:rsidRPr="004901DF" w:rsidRDefault="00DE5E87" w:rsidP="00DE5E87">
            <w:pPr>
              <w:rPr>
                <w:rFonts w:ascii="Arial" w:hAnsi="Arial" w:cs="Arial"/>
                <w:color w:val="4169E1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4169E1"/>
                <w:sz w:val="16"/>
                <w:szCs w:val="16"/>
              </w:rPr>
              <w:t>1.325,64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4169E1"/>
                <w:sz w:val="16"/>
                <w:szCs w:val="16"/>
              </w:rPr>
              <w:t>18.876.600,00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4169E1"/>
                <w:sz w:val="16"/>
                <w:szCs w:val="16"/>
              </w:rPr>
              <w:t>18.876.600,00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4169E1"/>
                <w:sz w:val="16"/>
                <w:szCs w:val="16"/>
              </w:rPr>
              <w:t>3.759.498,01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4169E1"/>
                <w:sz w:val="16"/>
                <w:szCs w:val="16"/>
              </w:rPr>
              <w:t>283.598,72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4169E1"/>
                <w:sz w:val="16"/>
                <w:szCs w:val="16"/>
              </w:rPr>
              <w:t>19,92</w:t>
            </w:r>
          </w:p>
        </w:tc>
      </w:tr>
      <w:tr w:rsidR="003421C6" w:rsidRPr="004901DF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2.164.071,72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4.365.176,00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4.365.176,00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2.141.584,50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98,96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49,06</w:t>
            </w:r>
          </w:p>
        </w:tc>
      </w:tr>
      <w:tr w:rsidR="003421C6" w:rsidRPr="004901DF" w:rsidTr="00BD7B28">
        <w:trPr>
          <w:trHeight w:val="17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51 Izdaci za dane zajmove i depozite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421C6" w:rsidRPr="004901DF" w:rsidTr="00BD7B28">
        <w:trPr>
          <w:trHeight w:val="17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53 Izdaci za dionice i udjele u glavnici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468,00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1,56</w:t>
            </w:r>
          </w:p>
        </w:tc>
      </w:tr>
      <w:tr w:rsidR="003421C6" w:rsidRPr="004901DF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532 Dionice i udjeli u glavnici trgovačkih društava u javnom sektoru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468,00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1C6" w:rsidRPr="004901DF" w:rsidTr="00BD7B28">
        <w:trPr>
          <w:trHeight w:val="34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5321 Dionice i udjeli u glavnici trgovačkih društava u javnom sektoru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468,00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421C6" w:rsidRPr="004901DF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2.164.071,72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4.308.631,00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4.308.631,00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2.141.116,50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98,94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49,69</w:t>
            </w:r>
          </w:p>
        </w:tc>
      </w:tr>
      <w:tr w:rsidR="003421C6" w:rsidRPr="004901DF" w:rsidTr="00BD7B28">
        <w:trPr>
          <w:trHeight w:val="525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542 Otplata glavnice primljenih zajmova od banaka i ostalih financijskih institucija u javnom sektoru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1.383.997,96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1.383.998,16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421C6" w:rsidRPr="004901DF" w:rsidTr="00BD7B28">
        <w:trPr>
          <w:trHeight w:val="34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 xml:space="preserve">5422 </w:t>
            </w:r>
            <w:proofErr w:type="spellStart"/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Otpl.glav.primlj.kred.od</w:t>
            </w:r>
            <w:proofErr w:type="spellEnd"/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kred.ins</w:t>
            </w:r>
            <w:proofErr w:type="spellEnd"/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 xml:space="preserve">. u javnom </w:t>
            </w:r>
            <w:proofErr w:type="spellStart"/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sekt</w:t>
            </w:r>
            <w:proofErr w:type="spellEnd"/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dugoroč</w:t>
            </w:r>
            <w:proofErr w:type="spellEnd"/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1.383.997,96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1.383.998,16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421C6" w:rsidRPr="004901DF" w:rsidTr="00BD7B28">
        <w:trPr>
          <w:trHeight w:val="525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 xml:space="preserve">544 Otplata glavnice primljenih kredita i </w:t>
            </w:r>
            <w:proofErr w:type="spellStart"/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zajmovaod</w:t>
            </w:r>
            <w:proofErr w:type="spellEnd"/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 xml:space="preserve"> kreditnih i ostalih financijskih institucija izvan javnog sektora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757.118,34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757.118,34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421C6" w:rsidRPr="004901DF" w:rsidTr="00BD7B28">
        <w:trPr>
          <w:trHeight w:val="525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5443 Otplata glavnice primljenih kredita od tuzemnih kreditnih institucija izvan javnog sektora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757.118,34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757.118,34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421C6" w:rsidRPr="004901DF" w:rsidTr="00BD7B28">
        <w:trPr>
          <w:trHeight w:val="34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547 Otplata glavnice primljenih zajmova od drugih razina vlasti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22.955,42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1C6" w:rsidRPr="004901DF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5473 Otplata glavnice primljenih zajmova od gradskih proračuna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22.955,42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421C6" w:rsidRPr="004901DF" w:rsidTr="00BD7B28">
        <w:trPr>
          <w:trHeight w:val="17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4901DF" w:rsidRDefault="00DE5E87" w:rsidP="00DE5E87">
            <w:pPr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4169E1"/>
                <w:sz w:val="16"/>
                <w:szCs w:val="16"/>
              </w:rPr>
              <w:t>SVEUKUPNO IZDACI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4169E1"/>
                <w:sz w:val="16"/>
                <w:szCs w:val="16"/>
              </w:rPr>
              <w:t>2.164.071,72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4169E1"/>
                <w:sz w:val="16"/>
                <w:szCs w:val="16"/>
              </w:rPr>
              <w:t>4.365.176,00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4169E1"/>
                <w:sz w:val="16"/>
                <w:szCs w:val="16"/>
              </w:rPr>
              <w:t>4.365.176,00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4169E1"/>
                <w:sz w:val="16"/>
                <w:szCs w:val="16"/>
              </w:rPr>
              <w:t>2.141.584,50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4169E1"/>
                <w:sz w:val="16"/>
                <w:szCs w:val="16"/>
              </w:rPr>
              <w:t>98,96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4901DF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4901DF">
              <w:rPr>
                <w:rFonts w:ascii="Arial" w:hAnsi="Arial" w:cs="Arial"/>
                <w:color w:val="4169E1"/>
                <w:sz w:val="16"/>
                <w:szCs w:val="16"/>
              </w:rPr>
              <w:t>49,06</w:t>
            </w:r>
          </w:p>
        </w:tc>
      </w:tr>
      <w:tr w:rsidR="00BD7B28" w:rsidRPr="003B6C3E" w:rsidTr="00BD7B28">
        <w:trPr>
          <w:trHeight w:val="652"/>
          <w:tblHeader/>
        </w:trPr>
        <w:tc>
          <w:tcPr>
            <w:tcW w:w="1715" w:type="pct"/>
            <w:shd w:val="clear" w:color="auto" w:fill="FFFFFF"/>
            <w:noWrap/>
            <w:vAlign w:val="center"/>
            <w:hideMark/>
          </w:tcPr>
          <w:p w:rsidR="00DE5E87" w:rsidRPr="00BD7B28" w:rsidRDefault="00DE5E87" w:rsidP="00DE5E8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7B28">
              <w:rPr>
                <w:rFonts w:ascii="Arial" w:hAnsi="Arial" w:cs="Arial"/>
                <w:b/>
                <w:i/>
                <w:sz w:val="16"/>
                <w:szCs w:val="16"/>
              </w:rPr>
              <w:t>2.   IZVJEŠTAJ RAČUNA FINANCIRANJA PREMA</w:t>
            </w:r>
            <w:r w:rsidR="00BD7B2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BD7B28">
              <w:rPr>
                <w:rFonts w:ascii="Arial" w:hAnsi="Arial" w:cs="Arial"/>
                <w:b/>
                <w:i/>
                <w:sz w:val="16"/>
                <w:szCs w:val="16"/>
              </w:rPr>
              <w:t>IZVORIMA FINANCIRANJA</w:t>
            </w:r>
          </w:p>
          <w:p w:rsidR="00DE5E87" w:rsidRPr="003B6C3E" w:rsidRDefault="00DE5E87" w:rsidP="00DE5E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431AD4" w:rsidRDefault="00DE5E87" w:rsidP="00DE5E87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431AD4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Ostvarenje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1 – 6. 2024.</w:t>
            </w:r>
            <w:r w:rsidRPr="00431AD4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(1)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431AD4" w:rsidRDefault="00DE5E87" w:rsidP="00DE5E87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i/>
                <w:iCs/>
                <w:sz w:val="15"/>
                <w:szCs w:val="15"/>
              </w:rPr>
              <w:t>Rebalans II 2025.</w:t>
            </w:r>
            <w:r w:rsidRPr="00431AD4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(2)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431AD4" w:rsidRDefault="00DE5E87" w:rsidP="00DE5E87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431AD4">
              <w:rPr>
                <w:rFonts w:ascii="Arial" w:hAnsi="Arial" w:cs="Arial"/>
                <w:i/>
                <w:iCs/>
                <w:sz w:val="15"/>
                <w:szCs w:val="15"/>
              </w:rPr>
              <w:t>Tekući plan (3)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431AD4" w:rsidRDefault="00DE5E87" w:rsidP="00DE5E87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A26AA3">
              <w:rPr>
                <w:rFonts w:ascii="Arial" w:hAnsi="Arial" w:cs="Arial"/>
                <w:i/>
                <w:sz w:val="15"/>
                <w:szCs w:val="15"/>
              </w:rPr>
              <w:t>Ostvarenje 1 -6. 2025. (4)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431AD4" w:rsidRDefault="00DE5E87" w:rsidP="00DE5E87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431AD4">
              <w:rPr>
                <w:rFonts w:ascii="Arial" w:hAnsi="Arial" w:cs="Arial"/>
                <w:i/>
                <w:iCs/>
                <w:sz w:val="15"/>
                <w:szCs w:val="15"/>
              </w:rPr>
              <w:t>Ind. (5.) (4./1.)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E5E87" w:rsidRPr="00431AD4" w:rsidRDefault="00DE5E87" w:rsidP="00DE5E87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431AD4">
              <w:rPr>
                <w:rFonts w:ascii="Arial" w:hAnsi="Arial" w:cs="Arial"/>
                <w:i/>
                <w:iCs/>
                <w:sz w:val="15"/>
                <w:szCs w:val="15"/>
              </w:rPr>
              <w:t>Ind. (6.) (4./3.)</w:t>
            </w:r>
          </w:p>
        </w:tc>
      </w:tr>
      <w:tr w:rsidR="00BD7B28" w:rsidRPr="003B6C3E" w:rsidTr="00BD7B28">
        <w:trPr>
          <w:trHeight w:val="17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B. RAČUN FINANCIRANJA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B28" w:rsidRPr="003B6C3E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1.325,64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4.600,00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4.600,00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875,99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66,08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19,04</w:t>
            </w:r>
          </w:p>
        </w:tc>
      </w:tr>
      <w:tr w:rsidR="00BD7B28" w:rsidRPr="003B6C3E" w:rsidTr="00BD7B28">
        <w:trPr>
          <w:trHeight w:val="34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1.325,64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4.600,00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4.600,00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875,99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66,08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19,04</w:t>
            </w:r>
          </w:p>
        </w:tc>
      </w:tr>
      <w:tr w:rsidR="00BD7B28" w:rsidRPr="003B6C3E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Izvor: 8 Namjenski primici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18.872.000,00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18.872.000,00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3.758.622,02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19,92</w:t>
            </w:r>
          </w:p>
        </w:tc>
      </w:tr>
      <w:tr w:rsidR="00BD7B28" w:rsidRPr="003B6C3E" w:rsidTr="00BD7B28">
        <w:trPr>
          <w:trHeight w:val="34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Izvor: 83 Primljeni zajmovi-2024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3.716.000,00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3.716.000,00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3.460.602,88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93,13</w:t>
            </w:r>
          </w:p>
        </w:tc>
      </w:tr>
      <w:tr w:rsidR="00BD7B28" w:rsidRPr="003B6C3E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 xml:space="preserve">Izvor: 85 Primljeni zajmovi - </w:t>
            </w:r>
            <w:proofErr w:type="spellStart"/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predfinanciranje</w:t>
            </w:r>
            <w:proofErr w:type="spellEnd"/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 xml:space="preserve"> EU projekta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10.956.000,00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10.956.000,00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298.019,14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2,72</w:t>
            </w:r>
          </w:p>
        </w:tc>
      </w:tr>
      <w:tr w:rsidR="00BD7B28" w:rsidRPr="003B6C3E" w:rsidTr="00BD7B28">
        <w:trPr>
          <w:trHeight w:val="34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Izvor: 86 Primljeni zajmovi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B28" w:rsidRPr="003B6C3E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3B6C3E" w:rsidRDefault="00DE5E87" w:rsidP="00DE5E87">
            <w:pPr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4169E1"/>
                <w:sz w:val="16"/>
                <w:szCs w:val="16"/>
              </w:rPr>
              <w:t>SVEUKUPNO PRIMICI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4169E1"/>
                <w:sz w:val="16"/>
                <w:szCs w:val="16"/>
              </w:rPr>
              <w:t>1.325,64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4169E1"/>
                <w:sz w:val="16"/>
                <w:szCs w:val="16"/>
              </w:rPr>
              <w:t>18.876.600,00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4169E1"/>
                <w:sz w:val="16"/>
                <w:szCs w:val="16"/>
              </w:rPr>
              <w:t>18.876.600,00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4169E1"/>
                <w:sz w:val="16"/>
                <w:szCs w:val="16"/>
              </w:rPr>
              <w:t>3.759.498,01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4169E1"/>
                <w:sz w:val="16"/>
                <w:szCs w:val="16"/>
              </w:rPr>
              <w:t>283.598,72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4169E1"/>
                <w:sz w:val="16"/>
                <w:szCs w:val="16"/>
              </w:rPr>
              <w:t>19,92</w:t>
            </w:r>
          </w:p>
        </w:tc>
      </w:tr>
      <w:tr w:rsidR="00BD7B28" w:rsidRPr="003B6C3E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3421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1.249.893,00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2.276.583,00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2.276.583,00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817.714,50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65,42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35,92</w:t>
            </w:r>
          </w:p>
        </w:tc>
      </w:tr>
      <w:tr w:rsidR="00BD7B28" w:rsidRPr="003B6C3E" w:rsidTr="00BD7B28">
        <w:trPr>
          <w:trHeight w:val="34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1.249.893,00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2.276.583,00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2.276.583,00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817.714,50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65,42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35,92</w:t>
            </w:r>
          </w:p>
        </w:tc>
      </w:tr>
      <w:tr w:rsidR="00BD7B28" w:rsidRPr="003B6C3E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22.955,42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B28" w:rsidRPr="003B6C3E" w:rsidTr="00BD7B28">
        <w:trPr>
          <w:trHeight w:val="34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22.955,42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B28" w:rsidRPr="003B6C3E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441.223,50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1.479.593,00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1.479.593,00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751.768,24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170,38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50,81</w:t>
            </w:r>
          </w:p>
        </w:tc>
      </w:tr>
      <w:tr w:rsidR="00BD7B28" w:rsidRPr="003B6C3E" w:rsidTr="00BD7B28">
        <w:trPr>
          <w:trHeight w:val="34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BD7B28" w:rsidRPr="003B6C3E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441.223,50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794.593,00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794.593,00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66.768,24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15,13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8,40</w:t>
            </w:r>
          </w:p>
        </w:tc>
      </w:tr>
      <w:tr w:rsidR="00BD7B28" w:rsidRPr="003B6C3E" w:rsidTr="00BD7B28">
        <w:trPr>
          <w:trHeight w:val="525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Izvor: 7 Prihodi od prodaje ili zamjene nefinancijske imovine i naknade s naslova osiguranja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449.999,80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584.000,00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584.000,00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572.101,76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127,13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97,96</w:t>
            </w:r>
          </w:p>
        </w:tc>
      </w:tr>
      <w:tr w:rsidR="00BD7B28" w:rsidRPr="003B6C3E" w:rsidTr="00BD7B28">
        <w:trPr>
          <w:trHeight w:val="34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Izvor: 71 Prihodi od prodaje zemljišta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449.999,80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438.101,76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97,36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97,36</w:t>
            </w:r>
          </w:p>
        </w:tc>
      </w:tr>
      <w:tr w:rsidR="00BD7B28" w:rsidRPr="003B6C3E" w:rsidTr="00BD7B28">
        <w:trPr>
          <w:trHeight w:val="354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Izvor: 72 Prihodi od prodaje građevinskih objekata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134.000,00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134.000,00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134.000,00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BD7B28" w:rsidRPr="003B6C3E" w:rsidTr="00BD7B28">
        <w:trPr>
          <w:trHeight w:val="340"/>
        </w:trPr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3B6C3E" w:rsidRDefault="00DE5E87" w:rsidP="00DE5E87">
            <w:pPr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4169E1"/>
                <w:sz w:val="16"/>
                <w:szCs w:val="16"/>
              </w:rPr>
              <w:t>SVEUKUPNO IZDACI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4169E1"/>
                <w:sz w:val="16"/>
                <w:szCs w:val="16"/>
              </w:rPr>
              <w:t>2.164.071,72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4169E1"/>
                <w:sz w:val="16"/>
                <w:szCs w:val="16"/>
              </w:rPr>
              <w:t>4.365.176,00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4169E1"/>
                <w:sz w:val="16"/>
                <w:szCs w:val="16"/>
              </w:rPr>
              <w:t>4.365.176,00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4169E1"/>
                <w:sz w:val="16"/>
                <w:szCs w:val="16"/>
              </w:rPr>
              <w:t>2.141.584,50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4169E1"/>
                <w:sz w:val="16"/>
                <w:szCs w:val="16"/>
              </w:rPr>
              <w:t>98,96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DE5E87" w:rsidRPr="003B6C3E" w:rsidRDefault="00DE5E87" w:rsidP="00DE5E87">
            <w:pPr>
              <w:jc w:val="right"/>
              <w:rPr>
                <w:rFonts w:ascii="Arial" w:hAnsi="Arial" w:cs="Arial"/>
                <w:color w:val="4169E1"/>
                <w:sz w:val="16"/>
                <w:szCs w:val="16"/>
              </w:rPr>
            </w:pPr>
            <w:r w:rsidRPr="003B6C3E">
              <w:rPr>
                <w:rFonts w:ascii="Arial" w:hAnsi="Arial" w:cs="Arial"/>
                <w:color w:val="4169E1"/>
                <w:sz w:val="16"/>
                <w:szCs w:val="16"/>
              </w:rPr>
              <w:t>49,06</w:t>
            </w:r>
          </w:p>
        </w:tc>
      </w:tr>
    </w:tbl>
    <w:p w:rsidR="00DE5E87" w:rsidRDefault="00DE5E87" w:rsidP="00DE5E87">
      <w:pPr>
        <w:rPr>
          <w:b/>
          <w:i/>
        </w:rPr>
      </w:pPr>
    </w:p>
    <w:p w:rsidR="00DE5E87" w:rsidRDefault="00DE5E87" w:rsidP="00DE5E87">
      <w:pPr>
        <w:rPr>
          <w:b/>
          <w:i/>
        </w:rPr>
      </w:pPr>
    </w:p>
    <w:p w:rsidR="00DE5E87" w:rsidRDefault="00DE5E87" w:rsidP="00DE5E87">
      <w:pPr>
        <w:rPr>
          <w:b/>
          <w:i/>
        </w:rPr>
      </w:pPr>
    </w:p>
    <w:p w:rsidR="00DE5E87" w:rsidRDefault="00DE5E87" w:rsidP="00DE5E87">
      <w:pPr>
        <w:rPr>
          <w:b/>
          <w:i/>
        </w:rPr>
      </w:pPr>
    </w:p>
    <w:sectPr w:rsidR="00DE5E87" w:rsidSect="00DE5E87">
      <w:pgSz w:w="11906" w:h="16838" w:code="9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0496E"/>
    <w:multiLevelType w:val="hybridMultilevel"/>
    <w:tmpl w:val="82F8CF5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87"/>
    <w:rsid w:val="003421C6"/>
    <w:rsid w:val="004A3554"/>
    <w:rsid w:val="009B37F1"/>
    <w:rsid w:val="00B83F6A"/>
    <w:rsid w:val="00BD7B28"/>
    <w:rsid w:val="00D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1B0A"/>
  <w15:chartTrackingRefBased/>
  <w15:docId w15:val="{B0978113-DD76-40F6-BAC8-3B042D6B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5E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E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E5E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E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sonormal0">
    <w:name w:val="msonormal"/>
    <w:basedOn w:val="Normal"/>
    <w:rsid w:val="00DE5E8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42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7F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5577</Words>
  <Characters>31791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Benić</dc:creator>
  <cp:keywords/>
  <dc:description/>
  <cp:lastModifiedBy>Suzana Benić</cp:lastModifiedBy>
  <cp:revision>3</cp:revision>
  <cp:lastPrinted>2025-10-16T09:35:00Z</cp:lastPrinted>
  <dcterms:created xsi:type="dcterms:W3CDTF">2025-09-30T12:06:00Z</dcterms:created>
  <dcterms:modified xsi:type="dcterms:W3CDTF">2025-10-16T09:36:00Z</dcterms:modified>
</cp:coreProperties>
</file>